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EE4" w:rsidRDefault="00BF4EE4" w:rsidP="00423E0A">
      <w:pPr>
        <w:spacing w:line="360" w:lineRule="auto"/>
        <w:ind w:firstLine="357"/>
        <w:jc w:val="both"/>
        <w:rPr>
          <w:rFonts w:ascii="Arial" w:hAnsi="Arial" w:cs="Arial"/>
          <w:b/>
          <w:sz w:val="28"/>
          <w:szCs w:val="28"/>
          <w:u w:val="single"/>
        </w:rPr>
      </w:pPr>
      <w:r w:rsidRPr="002C0A2D">
        <w:rPr>
          <w:rFonts w:ascii="Arial" w:hAnsi="Arial" w:cs="Arial"/>
          <w:b/>
          <w:sz w:val="28"/>
          <w:szCs w:val="28"/>
          <w:u w:val="single"/>
        </w:rPr>
        <w:t>Άρθρο 16</w:t>
      </w:r>
      <w:r w:rsidR="00AD1164">
        <w:rPr>
          <w:rFonts w:ascii="Arial" w:hAnsi="Arial" w:cs="Arial"/>
          <w:b/>
          <w:sz w:val="28"/>
          <w:szCs w:val="28"/>
          <w:u w:val="single"/>
        </w:rPr>
        <w:t xml:space="preserve"> </w:t>
      </w:r>
    </w:p>
    <w:p w:rsidR="00AD1164" w:rsidRDefault="00AD1164" w:rsidP="00423E0A">
      <w:pPr>
        <w:spacing w:line="360" w:lineRule="auto"/>
        <w:ind w:firstLine="357"/>
        <w:jc w:val="both"/>
        <w:rPr>
          <w:rFonts w:ascii="Arial" w:hAnsi="Arial" w:cs="Arial"/>
          <w:sz w:val="28"/>
          <w:szCs w:val="28"/>
          <w:u w:val="single"/>
          <w:lang w:val="en-US"/>
        </w:rPr>
      </w:pPr>
    </w:p>
    <w:p w:rsidR="00AD1164" w:rsidRPr="00AD1164" w:rsidRDefault="00AD1164" w:rsidP="00423E0A">
      <w:pPr>
        <w:spacing w:line="360" w:lineRule="auto"/>
        <w:ind w:firstLine="357"/>
        <w:jc w:val="both"/>
        <w:rPr>
          <w:rFonts w:ascii="Arial" w:hAnsi="Arial" w:cs="Arial"/>
          <w:sz w:val="28"/>
          <w:szCs w:val="28"/>
          <w:u w:val="single"/>
        </w:rPr>
      </w:pPr>
    </w:p>
    <w:p w:rsidR="00BF4EE4" w:rsidRPr="002C0A2D" w:rsidRDefault="00BF4EE4" w:rsidP="00423E0A">
      <w:pPr>
        <w:jc w:val="both"/>
        <w:rPr>
          <w:rFonts w:ascii="Arial" w:hAnsi="Arial" w:cs="Arial"/>
          <w:sz w:val="28"/>
          <w:szCs w:val="28"/>
        </w:rPr>
      </w:pPr>
    </w:p>
    <w:p w:rsidR="00BF4EE4" w:rsidRPr="002C0A2D" w:rsidRDefault="00BF4EE4" w:rsidP="00423E0A">
      <w:pPr>
        <w:numPr>
          <w:ilvl w:val="0"/>
          <w:numId w:val="1"/>
        </w:numPr>
        <w:spacing w:after="0" w:line="360" w:lineRule="auto"/>
        <w:ind w:left="714" w:hanging="357"/>
        <w:jc w:val="both"/>
        <w:outlineLvl w:val="0"/>
        <w:rPr>
          <w:rFonts w:ascii="Arial" w:hAnsi="Arial" w:cs="Arial"/>
          <w:sz w:val="28"/>
          <w:szCs w:val="28"/>
        </w:rPr>
      </w:pPr>
      <w:r w:rsidRPr="002C0A2D">
        <w:rPr>
          <w:rFonts w:ascii="Arial" w:hAnsi="Arial" w:cs="Arial"/>
          <w:sz w:val="28"/>
          <w:szCs w:val="28"/>
        </w:rPr>
        <w:t xml:space="preserve">Η τέχνη και η επιστήμη, η έρευνα και η διδασκαλία είναι ελεύθερες, η ανάπτυξη και η προαγωγή τους αποτελεί υποχρέωση του Κράτους. Η ακαδημαϊκή ελευθερία και η ελευθερία της διδασκαλίας δεν απαλλάσσουν από το καθήκον της υπακοής στο Σύνταγμα. </w:t>
      </w:r>
    </w:p>
    <w:p w:rsidR="00BF4EE4" w:rsidRPr="002C0A2D" w:rsidRDefault="00BF4EE4" w:rsidP="00423E0A">
      <w:pPr>
        <w:numPr>
          <w:ilvl w:val="0"/>
          <w:numId w:val="1"/>
        </w:numPr>
        <w:spacing w:after="0" w:line="360" w:lineRule="auto"/>
        <w:ind w:left="714" w:hanging="357"/>
        <w:jc w:val="both"/>
        <w:outlineLvl w:val="0"/>
        <w:rPr>
          <w:rFonts w:ascii="Arial" w:hAnsi="Arial" w:cs="Arial"/>
          <w:sz w:val="28"/>
          <w:szCs w:val="28"/>
        </w:rPr>
      </w:pPr>
      <w:r w:rsidRPr="002C0A2D">
        <w:rPr>
          <w:rFonts w:ascii="Arial" w:hAnsi="Arial" w:cs="Arial"/>
          <w:sz w:val="28"/>
          <w:szCs w:val="28"/>
        </w:rPr>
        <w:t xml:space="preserve">Η παιδεία αποτελεί βασική αποστολή του Κράτους και έχει σκοπό την ηθική, πνευματική, επαγγελματική και φυσική αγωγή των Ελλήνων, την ανάπτυξη της εθνικής και θρησκευτικής συνείδησης και τη διάπλασή τους σε ελεύθερους και υπεύθυνους πολίτες. </w:t>
      </w:r>
    </w:p>
    <w:p w:rsidR="00BF4EE4" w:rsidRPr="002C0A2D" w:rsidRDefault="00BF4EE4" w:rsidP="00423E0A">
      <w:pPr>
        <w:numPr>
          <w:ilvl w:val="0"/>
          <w:numId w:val="1"/>
        </w:numPr>
        <w:spacing w:after="0" w:line="360" w:lineRule="auto"/>
        <w:ind w:left="714" w:hanging="357"/>
        <w:jc w:val="both"/>
        <w:outlineLvl w:val="0"/>
        <w:rPr>
          <w:rFonts w:ascii="Arial" w:hAnsi="Arial" w:cs="Arial"/>
          <w:sz w:val="28"/>
          <w:szCs w:val="28"/>
        </w:rPr>
      </w:pPr>
      <w:r w:rsidRPr="002C0A2D">
        <w:rPr>
          <w:rFonts w:ascii="Arial" w:hAnsi="Arial" w:cs="Arial"/>
          <w:sz w:val="28"/>
          <w:szCs w:val="28"/>
        </w:rPr>
        <w:t xml:space="preserve">Τα έτη υποχρεωτικής φοίτησης δεν μπορεί να είναι λιγότερα από εννέα. </w:t>
      </w:r>
    </w:p>
    <w:p w:rsidR="00BF4EE4" w:rsidRPr="002C0A2D" w:rsidRDefault="00BF4EE4" w:rsidP="00423E0A">
      <w:pPr>
        <w:numPr>
          <w:ilvl w:val="0"/>
          <w:numId w:val="1"/>
        </w:numPr>
        <w:spacing w:after="0" w:line="360" w:lineRule="auto"/>
        <w:ind w:left="714" w:hanging="357"/>
        <w:jc w:val="both"/>
        <w:outlineLvl w:val="0"/>
        <w:rPr>
          <w:rFonts w:ascii="Arial" w:hAnsi="Arial" w:cs="Arial"/>
          <w:sz w:val="28"/>
          <w:szCs w:val="28"/>
        </w:rPr>
      </w:pPr>
      <w:r w:rsidRPr="002C0A2D">
        <w:rPr>
          <w:rFonts w:ascii="Arial" w:hAnsi="Arial" w:cs="Arial"/>
          <w:sz w:val="28"/>
          <w:szCs w:val="28"/>
        </w:rPr>
        <w:t xml:space="preserve">Όλοι οι Έλληνες έχουν δικαίωμα δωρεάν παιδείας, σε όλες τις βαθμίδες της, στα κρατικά εκπαιδευτήρια. Το Κράτος ενισχύει τους σπουδαστές που διακρίνονται καθώς και αυτούς που έχουν ανάγκη από βοήθεια ή ειδική προστασία, ανάλογα με τις ικανότητές τους. </w:t>
      </w:r>
    </w:p>
    <w:p w:rsidR="00BF4EE4" w:rsidRPr="002C0A2D" w:rsidRDefault="00BF4EE4" w:rsidP="00423E0A">
      <w:pPr>
        <w:numPr>
          <w:ilvl w:val="0"/>
          <w:numId w:val="1"/>
        </w:numPr>
        <w:spacing w:after="0" w:line="360" w:lineRule="auto"/>
        <w:ind w:left="714" w:hanging="357"/>
        <w:jc w:val="both"/>
        <w:outlineLvl w:val="0"/>
        <w:rPr>
          <w:rFonts w:ascii="Arial" w:hAnsi="Arial" w:cs="Arial"/>
          <w:sz w:val="28"/>
          <w:szCs w:val="28"/>
        </w:rPr>
      </w:pPr>
      <w:r w:rsidRPr="002C0A2D">
        <w:rPr>
          <w:rFonts w:ascii="Arial" w:hAnsi="Arial" w:cs="Arial"/>
          <w:sz w:val="28"/>
          <w:szCs w:val="28"/>
        </w:rPr>
        <w:t xml:space="preserve">Η ανώτατη εκπαίδευση παρέχεται αποκλειστικά από ιδρύματα που αποτελούν νομικά πρόσωπα δημοσίου δικαίου με πλήρη αυτοδιοίκηση. Τα ιδρύματα αυτά τελούν υπό την εποπτεία του Κράτους έχουν δικαίωμα να ενισχύονται οικονομικά από αυτό και λειτουργούν σύμφωνα με τους νόμους που αφορούν τους οργανισμούς τους. Συγχώνευση ή </w:t>
      </w:r>
      <w:r w:rsidRPr="002C0A2D">
        <w:rPr>
          <w:rFonts w:ascii="Arial" w:hAnsi="Arial" w:cs="Arial"/>
          <w:sz w:val="28"/>
          <w:szCs w:val="28"/>
        </w:rPr>
        <w:lastRenderedPageBreak/>
        <w:t>κατάτμηση ανώτατων εκπαιδευτικών ιδρυμάτων μπορεί να γίνει και κατά παρέκκλιση από κά</w:t>
      </w:r>
      <w:r w:rsidR="002E534F">
        <w:rPr>
          <w:rFonts w:ascii="Arial" w:hAnsi="Arial" w:cs="Arial"/>
          <w:sz w:val="28"/>
          <w:szCs w:val="28"/>
        </w:rPr>
        <w:t>θε αντίθετη διάταξη, όπως νόμος</w:t>
      </w:r>
      <w:r w:rsidR="002E534F" w:rsidRPr="002E534F">
        <w:rPr>
          <w:rFonts w:ascii="Arial" w:hAnsi="Arial" w:cs="Arial"/>
          <w:sz w:val="28"/>
          <w:szCs w:val="28"/>
        </w:rPr>
        <w:t xml:space="preserve"> </w:t>
      </w:r>
      <w:r w:rsidRPr="002C0A2D">
        <w:rPr>
          <w:rFonts w:ascii="Arial" w:hAnsi="Arial" w:cs="Arial"/>
          <w:sz w:val="28"/>
          <w:szCs w:val="28"/>
        </w:rPr>
        <w:t>ορίζει.</w:t>
      </w:r>
      <w:r w:rsidRPr="002C0A2D">
        <w:rPr>
          <w:rFonts w:ascii="Arial" w:hAnsi="Arial" w:cs="Arial"/>
          <w:sz w:val="28"/>
          <w:szCs w:val="28"/>
        </w:rPr>
        <w:br/>
        <w:t xml:space="preserve">Ειδικός νόμος ορίζει όσα αφορούν τους φοιτητικούς συλλόγους και τη συμμετοχή των σπουδαστών σ' αυτούς. </w:t>
      </w:r>
    </w:p>
    <w:p w:rsidR="00BF4EE4" w:rsidRPr="002C0A2D" w:rsidRDefault="00BF4EE4" w:rsidP="00423E0A">
      <w:pPr>
        <w:numPr>
          <w:ilvl w:val="0"/>
          <w:numId w:val="1"/>
        </w:numPr>
        <w:spacing w:after="0" w:line="360" w:lineRule="auto"/>
        <w:ind w:left="714" w:hanging="357"/>
        <w:jc w:val="both"/>
        <w:outlineLvl w:val="0"/>
        <w:rPr>
          <w:rFonts w:ascii="Arial" w:hAnsi="Arial" w:cs="Arial"/>
          <w:sz w:val="28"/>
          <w:szCs w:val="28"/>
        </w:rPr>
      </w:pPr>
      <w:r w:rsidRPr="002C0A2D">
        <w:rPr>
          <w:rFonts w:ascii="Arial" w:hAnsi="Arial" w:cs="Arial"/>
          <w:sz w:val="28"/>
          <w:szCs w:val="28"/>
        </w:rPr>
        <w:t>Οι καθηγητές των ανώτατων εκπαιδευτικών ιδρυμάτων είναι δημόσιοι λειτουργοί. Το υπόλοιπο διδακτικό προσωπικό τους επιτελεί επίσης δημόσιο λειτούργημα, με τις προϋποθέσεις που νόμος ορίζει. Τα σχετικά με την κατάσταση όλων αυτών των προσώπων καθορίζονται από τους οργανισμούς των οικείων ιδρυμάτων.</w:t>
      </w:r>
      <w:r w:rsidRPr="002C0A2D">
        <w:rPr>
          <w:rFonts w:ascii="Arial" w:hAnsi="Arial" w:cs="Arial"/>
          <w:sz w:val="28"/>
          <w:szCs w:val="28"/>
        </w:rPr>
        <w:br/>
        <w:t xml:space="preserve">Οι καθηγητές των ανώτατων εκπαιδευτικών ιδρυμάτων δεν μπορούν να </w:t>
      </w:r>
      <w:proofErr w:type="spellStart"/>
      <w:r w:rsidRPr="002C0A2D">
        <w:rPr>
          <w:rFonts w:ascii="Arial" w:hAnsi="Arial" w:cs="Arial"/>
          <w:sz w:val="28"/>
          <w:szCs w:val="28"/>
        </w:rPr>
        <w:t>παυθούν</w:t>
      </w:r>
      <w:proofErr w:type="spellEnd"/>
      <w:r w:rsidRPr="002C0A2D">
        <w:rPr>
          <w:rFonts w:ascii="Arial" w:hAnsi="Arial" w:cs="Arial"/>
          <w:sz w:val="28"/>
          <w:szCs w:val="28"/>
        </w:rPr>
        <w:t xml:space="preserve"> προτού λήξει σύμφωνα με το νόμο ο χρόνος υπηρεσίας τους παρά μόνο με τις ουσιαστικές προϋποθέσεις που προβλέπονται στο άρθρο 88 παράγραφος 4 και ύστερα από απόφαση συμβουλίου που αποτελείται κατά πλειοψηφία από ανώτατους δικαστικούς λειτουργούς, όπως νόμος ορίζει.</w:t>
      </w:r>
      <w:r w:rsidRPr="002C0A2D">
        <w:rPr>
          <w:rFonts w:ascii="Arial" w:hAnsi="Arial" w:cs="Arial"/>
          <w:sz w:val="28"/>
          <w:szCs w:val="28"/>
        </w:rPr>
        <w:br/>
        <w:t xml:space="preserve">Νόμος ορίζει το όριο της ηλικίας των καθηγητών των ανώτατων εκπαιδευτικών ιδρυμάτων, έως ότου εκδοθεί ο νόμος αυτός οι καθηγητές που υπηρετούν αποχωρούν αυτοδικαίως μόλις λήξει του ακαδημαϊκό έτος μέσα στο οποίο συμπληρώνουν το εξηκοστό έβδομο έτος της ηλικίας τους. </w:t>
      </w:r>
    </w:p>
    <w:p w:rsidR="00BF4EE4" w:rsidRPr="002C0A2D" w:rsidRDefault="00BF4EE4" w:rsidP="00423E0A">
      <w:pPr>
        <w:numPr>
          <w:ilvl w:val="0"/>
          <w:numId w:val="1"/>
        </w:numPr>
        <w:spacing w:after="0" w:line="360" w:lineRule="auto"/>
        <w:jc w:val="both"/>
        <w:outlineLvl w:val="0"/>
        <w:rPr>
          <w:rFonts w:ascii="Arial" w:hAnsi="Arial" w:cs="Arial"/>
          <w:sz w:val="28"/>
          <w:szCs w:val="28"/>
        </w:rPr>
      </w:pPr>
      <w:r w:rsidRPr="002C0A2D">
        <w:rPr>
          <w:rFonts w:ascii="Arial" w:hAnsi="Arial" w:cs="Arial"/>
          <w:sz w:val="28"/>
          <w:szCs w:val="28"/>
        </w:rPr>
        <w:t xml:space="preserve">Η επαγγελματική και κάθε άλλη ειδική εκπαίδευση παρέχεται από το Κράτος και με σχολές ανώτερης βαθμίδας για χρονικό διάστημα όχι μεγαλύτερο από τρία χρόνια, όπως προβλέπεται ειδικότερα από το νόμο, που ορίζει και τα επαγγελματικά δικαιώματα όσων αποφοιτούν από τις σχολές αυτές. </w:t>
      </w:r>
    </w:p>
    <w:p w:rsidR="00BF4EE4" w:rsidRPr="002C0A2D" w:rsidRDefault="00BF4EE4" w:rsidP="00423E0A">
      <w:pPr>
        <w:numPr>
          <w:ilvl w:val="0"/>
          <w:numId w:val="1"/>
        </w:numPr>
        <w:spacing w:after="0" w:line="360" w:lineRule="auto"/>
        <w:jc w:val="both"/>
        <w:outlineLvl w:val="0"/>
        <w:rPr>
          <w:rFonts w:ascii="Arial" w:hAnsi="Arial" w:cs="Arial"/>
          <w:sz w:val="28"/>
          <w:szCs w:val="28"/>
        </w:rPr>
      </w:pPr>
      <w:r w:rsidRPr="002C0A2D">
        <w:rPr>
          <w:rFonts w:ascii="Arial" w:hAnsi="Arial" w:cs="Arial"/>
          <w:sz w:val="28"/>
          <w:szCs w:val="28"/>
        </w:rPr>
        <w:lastRenderedPageBreak/>
        <w:t>Νόμος ορίζει προϋποθέσεις και τους όρους χορήγησης άδειας για την ίδρυση και λειτουργία εκπαιδευτηρίων που δεν ανήκουν στο Κράτος, τα σχετικά με την εποπτεία που ασκείται πάνω σ' αυτά, καθώς και την υπηρεσιακή κατάσταση του διδακτικού προσωπικού τους.</w:t>
      </w:r>
      <w:r w:rsidRPr="002C0A2D">
        <w:rPr>
          <w:rFonts w:ascii="Arial" w:hAnsi="Arial" w:cs="Arial"/>
          <w:sz w:val="28"/>
          <w:szCs w:val="28"/>
        </w:rPr>
        <w:br/>
        <w:t xml:space="preserve">Η σύσταση ανώτατων σχολών από ιδιώτες απαγορεύεται. </w:t>
      </w:r>
    </w:p>
    <w:p w:rsidR="00BF4EE4" w:rsidRPr="002C0A2D" w:rsidRDefault="00BF4EE4" w:rsidP="00423E0A">
      <w:pPr>
        <w:numPr>
          <w:ilvl w:val="0"/>
          <w:numId w:val="1"/>
        </w:numPr>
        <w:pBdr>
          <w:bottom w:val="single" w:sz="6" w:space="1" w:color="auto"/>
        </w:pBdr>
        <w:spacing w:after="0" w:line="360" w:lineRule="auto"/>
        <w:jc w:val="both"/>
        <w:outlineLvl w:val="0"/>
        <w:rPr>
          <w:rFonts w:ascii="Arial" w:hAnsi="Arial" w:cs="Arial"/>
          <w:sz w:val="28"/>
          <w:szCs w:val="28"/>
        </w:rPr>
      </w:pPr>
      <w:r w:rsidRPr="002C0A2D">
        <w:rPr>
          <w:rFonts w:ascii="Arial" w:hAnsi="Arial" w:cs="Arial"/>
          <w:sz w:val="28"/>
          <w:szCs w:val="28"/>
        </w:rPr>
        <w:t>Ο αθλητισμός τελεί υπό την προστασία και την ανώτατη εποπτεία του κράτους. Το Κράτος επιχορηγεί και ελέγχει τις ενώσεις των αθλητικών σωματείων κάθε είδους, όπως νόμος ορίζει. Νόμος ορίζει επίσης τη διάθεση των ενισχύσεων που παρέχονται κάθε φορά στις επιχορηγούμενε</w:t>
      </w:r>
      <w:r w:rsidR="00EA1E27">
        <w:rPr>
          <w:rFonts w:ascii="Arial" w:hAnsi="Arial" w:cs="Arial"/>
          <w:sz w:val="28"/>
          <w:szCs w:val="28"/>
        </w:rPr>
        <w:t>ς</w:t>
      </w:r>
      <w:r w:rsidRPr="002C0A2D">
        <w:rPr>
          <w:rFonts w:ascii="Arial" w:hAnsi="Arial" w:cs="Arial"/>
          <w:sz w:val="28"/>
          <w:szCs w:val="28"/>
        </w:rPr>
        <w:t xml:space="preserve"> ενώσεις σύμφωνα με τον προορισμό τους.</w:t>
      </w:r>
    </w:p>
    <w:p w:rsidR="00BF4EE4" w:rsidRPr="002C0A2D" w:rsidRDefault="00BF4EE4" w:rsidP="00423E0A">
      <w:pPr>
        <w:spacing w:line="360" w:lineRule="auto"/>
        <w:ind w:left="360"/>
        <w:jc w:val="both"/>
        <w:outlineLvl w:val="0"/>
        <w:rPr>
          <w:rFonts w:ascii="Arial" w:hAnsi="Arial" w:cs="Arial"/>
          <w:sz w:val="28"/>
          <w:szCs w:val="28"/>
        </w:rPr>
      </w:pPr>
      <w:r w:rsidRPr="002C0A2D">
        <w:rPr>
          <w:rFonts w:ascii="Arial" w:hAnsi="Arial" w:cs="Arial"/>
          <w:sz w:val="28"/>
          <w:szCs w:val="28"/>
        </w:rPr>
        <w:t xml:space="preserve"> </w:t>
      </w:r>
    </w:p>
    <w:p w:rsidR="00BF4EE4" w:rsidRPr="002C0A2D" w:rsidRDefault="00BF4EE4" w:rsidP="00423E0A">
      <w:pPr>
        <w:spacing w:line="360" w:lineRule="auto"/>
        <w:jc w:val="both"/>
        <w:rPr>
          <w:rFonts w:ascii="Arial" w:hAnsi="Arial" w:cs="Arial"/>
          <w:sz w:val="28"/>
          <w:szCs w:val="28"/>
        </w:rPr>
      </w:pPr>
    </w:p>
    <w:p w:rsidR="00BF4EE4" w:rsidRPr="00AD1164" w:rsidRDefault="00BF4EE4" w:rsidP="00423E0A">
      <w:pPr>
        <w:spacing w:line="360" w:lineRule="auto"/>
        <w:ind w:firstLine="360"/>
        <w:jc w:val="both"/>
        <w:rPr>
          <w:rFonts w:ascii="Arial" w:hAnsi="Arial" w:cs="Arial"/>
          <w:sz w:val="28"/>
          <w:szCs w:val="28"/>
        </w:rPr>
      </w:pPr>
      <w:r w:rsidRPr="002C0A2D">
        <w:rPr>
          <w:rFonts w:ascii="Arial" w:hAnsi="Arial" w:cs="Arial"/>
          <w:i/>
          <w:sz w:val="28"/>
          <w:szCs w:val="28"/>
          <w:u w:val="single"/>
        </w:rPr>
        <w:t>Α. ελευθερία της τέχνης:</w:t>
      </w:r>
      <w:r w:rsidRPr="002C0A2D">
        <w:rPr>
          <w:rFonts w:ascii="Arial" w:hAnsi="Arial" w:cs="Arial"/>
          <w:sz w:val="28"/>
          <w:szCs w:val="28"/>
        </w:rPr>
        <w:t xml:space="preserve"> </w:t>
      </w:r>
    </w:p>
    <w:p w:rsidR="00D71ED3" w:rsidRPr="002C0A2D" w:rsidRDefault="00244BFE" w:rsidP="00D71ED3">
      <w:pPr>
        <w:pStyle w:val="a3"/>
        <w:rPr>
          <w:rFonts w:ascii="Arial" w:hAnsi="Arial" w:cs="Arial"/>
          <w:sz w:val="28"/>
        </w:rPr>
      </w:pPr>
      <w:r>
        <w:rPr>
          <w:rFonts w:ascii="Arial" w:hAnsi="Arial" w:cs="Arial"/>
          <w:sz w:val="28"/>
        </w:rPr>
        <w:t>«</w:t>
      </w:r>
      <w:r w:rsidR="00D71ED3" w:rsidRPr="002C0A2D">
        <w:rPr>
          <w:rFonts w:ascii="Arial" w:hAnsi="Arial" w:cs="Arial"/>
          <w:sz w:val="28"/>
        </w:rPr>
        <w:t xml:space="preserve">Γενικά αποδεκτός ορισμός της τέχνης που να καλύπτει με πληρότητα όλες τις κορφές της τέχνης δεν υπάρχει και - κατά την ορθότερη άποψη – δεν μπορεί να υπάρξει λόγω του πολυδιάστατου και δυναμικού χαρακτήρα της τέχνης. </w:t>
      </w:r>
    </w:p>
    <w:p w:rsidR="00D71ED3" w:rsidRPr="00D71ED3" w:rsidRDefault="00D71ED3" w:rsidP="00D71ED3">
      <w:pPr>
        <w:pStyle w:val="a3"/>
        <w:rPr>
          <w:rFonts w:ascii="Arial" w:hAnsi="Arial" w:cs="Arial"/>
          <w:sz w:val="28"/>
        </w:rPr>
      </w:pPr>
      <w:r w:rsidRPr="002C0A2D">
        <w:rPr>
          <w:rFonts w:ascii="Arial" w:hAnsi="Arial" w:cs="Arial"/>
          <w:sz w:val="28"/>
        </w:rPr>
        <w:t xml:space="preserve">Η αδυναμία εύρεσης ενός γενικά αποδεκτού ορισμούς της τέχνης αφενός και η αναγκαιότητα διακρίβωσης του εάν ένα συγκεκριμένο έργο συνιστά τέχνη (προκειμένου να κριθεί εάν υπάγεται στο προστατευτικό πεδίο του άρθρου 16 </w:t>
      </w:r>
      <w:proofErr w:type="spellStart"/>
      <w:r w:rsidRPr="002C0A2D">
        <w:rPr>
          <w:rFonts w:ascii="Arial" w:hAnsi="Arial" w:cs="Arial"/>
          <w:sz w:val="28"/>
        </w:rPr>
        <w:t>παραγρ</w:t>
      </w:r>
      <w:proofErr w:type="spellEnd"/>
      <w:r w:rsidRPr="002C0A2D">
        <w:rPr>
          <w:rFonts w:ascii="Arial" w:hAnsi="Arial" w:cs="Arial"/>
          <w:sz w:val="28"/>
        </w:rPr>
        <w:t xml:space="preserve">. 1 </w:t>
      </w:r>
      <w:proofErr w:type="spellStart"/>
      <w:r w:rsidRPr="002C0A2D">
        <w:rPr>
          <w:rFonts w:ascii="Arial" w:hAnsi="Arial" w:cs="Arial"/>
          <w:sz w:val="28"/>
        </w:rPr>
        <w:t>εδαφ</w:t>
      </w:r>
      <w:proofErr w:type="spellEnd"/>
      <w:r w:rsidRPr="002C0A2D">
        <w:rPr>
          <w:rFonts w:ascii="Arial" w:hAnsi="Arial" w:cs="Arial"/>
          <w:sz w:val="28"/>
        </w:rPr>
        <w:t>. α’ Σ) αφετέρου οδήγησαν στη διατύπωση διάφορων θεωριών κοινή συνιστώσα των οποίων αποτελεί η παράκαμψη της προσπάθειας ορισμού της τέχνης</w:t>
      </w:r>
      <w:r w:rsidR="00244BFE">
        <w:rPr>
          <w:rFonts w:ascii="Arial" w:hAnsi="Arial" w:cs="Arial"/>
          <w:sz w:val="28"/>
        </w:rPr>
        <w:t>»</w:t>
      </w:r>
      <w:r w:rsidRPr="002C0A2D">
        <w:rPr>
          <w:rFonts w:ascii="Arial" w:hAnsi="Arial" w:cs="Arial"/>
          <w:sz w:val="28"/>
        </w:rPr>
        <w:t>.</w:t>
      </w:r>
      <w:r w:rsidRPr="002C0A2D">
        <w:rPr>
          <w:rFonts w:ascii="Arial" w:hAnsi="Arial" w:cs="Arial"/>
          <w:bCs/>
          <w:sz w:val="28"/>
        </w:rPr>
        <w:t xml:space="preserve"> Σ. Βλαχόπουλο , Η ελευθερία της τέχνης 1999,</w:t>
      </w:r>
      <w:r w:rsidRPr="002C0A2D">
        <w:rPr>
          <w:rFonts w:ascii="Arial" w:hAnsi="Arial" w:cs="Arial"/>
          <w:sz w:val="28"/>
          <w:szCs w:val="22"/>
        </w:rPr>
        <w:t xml:space="preserve">   σ. 90,</w:t>
      </w:r>
    </w:p>
    <w:p w:rsidR="00D71ED3" w:rsidRPr="002C0A2D" w:rsidRDefault="00D71ED3" w:rsidP="00D71ED3">
      <w:pPr>
        <w:pStyle w:val="a3"/>
        <w:rPr>
          <w:rFonts w:ascii="Arial" w:hAnsi="Arial" w:cs="Arial"/>
          <w:sz w:val="28"/>
        </w:rPr>
      </w:pPr>
    </w:p>
    <w:p w:rsidR="00D71ED3" w:rsidRPr="00D71ED3" w:rsidRDefault="00D71ED3" w:rsidP="00423E0A">
      <w:pPr>
        <w:spacing w:line="360" w:lineRule="auto"/>
        <w:ind w:firstLine="360"/>
        <w:jc w:val="both"/>
        <w:rPr>
          <w:rFonts w:ascii="Arial" w:hAnsi="Arial" w:cs="Arial"/>
          <w:sz w:val="28"/>
          <w:szCs w:val="28"/>
        </w:rPr>
      </w:pPr>
    </w:p>
    <w:p w:rsidR="00A33F7B" w:rsidRPr="002C0A2D" w:rsidRDefault="00A33F7B" w:rsidP="00423E0A">
      <w:pPr>
        <w:spacing w:line="360" w:lineRule="auto"/>
        <w:jc w:val="both"/>
        <w:rPr>
          <w:rFonts w:ascii="Arial" w:hAnsi="Arial" w:cs="Arial"/>
          <w:sz w:val="28"/>
        </w:rPr>
      </w:pPr>
      <w:r w:rsidRPr="002C0A2D">
        <w:rPr>
          <w:rFonts w:ascii="Arial" w:hAnsi="Arial" w:cs="Arial"/>
          <w:sz w:val="28"/>
        </w:rPr>
        <w:t xml:space="preserve"> «Ως έργο λοιπόν τέχνης ή επιστήμης οφείλει να θεωρηθεί καταρχήν </w:t>
      </w:r>
      <w:proofErr w:type="spellStart"/>
      <w:r w:rsidRPr="002C0A2D">
        <w:rPr>
          <w:rFonts w:ascii="Arial" w:hAnsi="Arial" w:cs="Arial"/>
          <w:sz w:val="28"/>
        </w:rPr>
        <w:t>ο,τιδήποτε</w:t>
      </w:r>
      <w:proofErr w:type="spellEnd"/>
      <w:r w:rsidRPr="002C0A2D">
        <w:rPr>
          <w:rFonts w:ascii="Arial" w:hAnsi="Arial" w:cs="Arial"/>
          <w:sz w:val="28"/>
        </w:rPr>
        <w:t xml:space="preserve"> ο ίδιος ο δημιουργός του θεωρεί ως τέτοιο, εκτός αν τούτο έρχεται σε προφανή αντίθεση προς τις κρατούσε κοινωνικές αντιλήψεις, προέχοντα ρόλο για τον σχηματισμό των οποίων έχουν αναπόφευκτα οι κατά περίπτωση ειδικοί.</w:t>
      </w:r>
    </w:p>
    <w:p w:rsidR="00A33F7B" w:rsidRPr="00AD1164" w:rsidRDefault="00A33F7B" w:rsidP="00423E0A">
      <w:pPr>
        <w:spacing w:line="360" w:lineRule="auto"/>
        <w:jc w:val="both"/>
        <w:rPr>
          <w:rFonts w:ascii="Arial" w:hAnsi="Arial" w:cs="Arial"/>
          <w:b/>
          <w:bCs/>
          <w:sz w:val="28"/>
        </w:rPr>
      </w:pPr>
      <w:r w:rsidRPr="002C0A2D">
        <w:rPr>
          <w:rFonts w:ascii="Arial" w:hAnsi="Arial" w:cs="Arial"/>
          <w:sz w:val="28"/>
        </w:rPr>
        <w:t>Βέβαια οι ίδιοι οι όροι «τέχνη» και «επιστήμη», όπως τους χρησιμοποιεί ο συντακτικός νομοθέτης, έχουν ένα νοηματικό φορτίο που επιτρέπει μια πρώτη οριοθέτηση της συνταγματικής προστασίας. Έτσι</w:t>
      </w:r>
      <w:r w:rsidR="00423E0A" w:rsidRPr="002C0A2D">
        <w:rPr>
          <w:rFonts w:ascii="Arial" w:hAnsi="Arial" w:cs="Arial"/>
          <w:sz w:val="28"/>
        </w:rPr>
        <w:t xml:space="preserve"> η «τέχνη» κατά την έννοια του ά</w:t>
      </w:r>
      <w:r w:rsidRPr="002C0A2D">
        <w:rPr>
          <w:rFonts w:ascii="Arial" w:hAnsi="Arial" w:cs="Arial"/>
          <w:sz w:val="28"/>
        </w:rPr>
        <w:t xml:space="preserve">ρθρου 16 παρ.1 </w:t>
      </w:r>
      <w:proofErr w:type="spellStart"/>
      <w:r w:rsidRPr="002C0A2D">
        <w:rPr>
          <w:rFonts w:ascii="Arial" w:hAnsi="Arial" w:cs="Arial"/>
          <w:sz w:val="28"/>
        </w:rPr>
        <w:t>εδ</w:t>
      </w:r>
      <w:proofErr w:type="spellEnd"/>
      <w:r w:rsidRPr="002C0A2D">
        <w:rPr>
          <w:rFonts w:ascii="Arial" w:hAnsi="Arial" w:cs="Arial"/>
          <w:sz w:val="28"/>
        </w:rPr>
        <w:t xml:space="preserve">. </w:t>
      </w:r>
      <w:proofErr w:type="spellStart"/>
      <w:r w:rsidRPr="002C0A2D">
        <w:rPr>
          <w:rFonts w:ascii="Arial" w:hAnsi="Arial" w:cs="Arial"/>
          <w:sz w:val="28"/>
        </w:rPr>
        <w:t>α΄</w:t>
      </w:r>
      <w:proofErr w:type="spellEnd"/>
      <w:r w:rsidRPr="002C0A2D">
        <w:rPr>
          <w:rFonts w:ascii="Arial" w:hAnsi="Arial" w:cs="Arial"/>
          <w:sz w:val="28"/>
        </w:rPr>
        <w:t>, παραπέμπει όχι στην τεχνική, αλλά στις λεγόμενες «καλές τέχνες», όπως μουσική, χορός, αρχιτεκτονική, ποίηση, γλυπτική, ζωγραφική</w:t>
      </w:r>
      <w:r w:rsidR="00244BFE">
        <w:rPr>
          <w:rFonts w:ascii="Arial" w:hAnsi="Arial" w:cs="Arial"/>
          <w:sz w:val="28"/>
        </w:rPr>
        <w:t xml:space="preserve"> </w:t>
      </w:r>
      <w:r w:rsidRPr="002C0A2D">
        <w:rPr>
          <w:rFonts w:ascii="Arial" w:hAnsi="Arial" w:cs="Arial"/>
          <w:sz w:val="28"/>
        </w:rPr>
        <w:t xml:space="preserve">,ή άλλη διακοσμητική τέχνη (π.χ. ταπητουργία υαλουργία, κεραμική), θέατρο, κινηματογράφος κλπ. Στο πλαίσιο αυτό όμως δεν νοείται έλεγχος του επιπέδου τέχνης, δηλ. διαφοροποίηση μεταξύ υπέρτερης και υποδεέστερης, καλής και κακής (και </w:t>
      </w:r>
      <w:proofErr w:type="spellStart"/>
      <w:r w:rsidRPr="002C0A2D">
        <w:rPr>
          <w:rFonts w:ascii="Arial" w:hAnsi="Arial" w:cs="Arial"/>
          <w:sz w:val="28"/>
        </w:rPr>
        <w:t>γι’αυτό</w:t>
      </w:r>
      <w:proofErr w:type="spellEnd"/>
      <w:r w:rsidRPr="002C0A2D">
        <w:rPr>
          <w:rFonts w:ascii="Arial" w:hAnsi="Arial" w:cs="Arial"/>
          <w:sz w:val="28"/>
        </w:rPr>
        <w:t xml:space="preserve"> ανάξιας ή λιγότερο άξιας προστασίας) τέχνης. Επειδή εξάλλου οι καλές τέχνες είναι δραστηριότητες με σημαντικές διαφορές μεταξύ τους είναι μάλλον ματαιοπονία να προσπαθήσει να δώσει κανείς ένα συνολικό ορισμό στην τέχνη ως αντικείμενο συνταγματικής προστασίας, στηριγμένο σε εμπειρικά </w:t>
      </w:r>
      <w:proofErr w:type="spellStart"/>
      <w:r w:rsidRPr="002C0A2D">
        <w:rPr>
          <w:rFonts w:ascii="Arial" w:hAnsi="Arial" w:cs="Arial"/>
          <w:sz w:val="28"/>
        </w:rPr>
        <w:t>προσδιορίσιμες</w:t>
      </w:r>
      <w:proofErr w:type="spellEnd"/>
      <w:r w:rsidRPr="002C0A2D">
        <w:rPr>
          <w:rFonts w:ascii="Arial" w:hAnsi="Arial" w:cs="Arial"/>
          <w:sz w:val="28"/>
        </w:rPr>
        <w:t xml:space="preserve"> έννοιες. Κατά συνέπεια ένας παρόμοιος ορισμός είτε θα είναι εντελώς γενικόλογος, π.χ. ότι «ως τέχνη νοείται κάθε δημιουργική έκφραση της ανθρώπινης φαντασίας» είτε θα εμπεριέχει αξιολογικά στοιχεία όπως π.χ. ότι το έργο τέχνης, για να αναγνωρισθεί ως τέτοιο πρέπει να προκαλεί «αισθητική συγκίνηση ή απόλαυση» (σε </w:t>
      </w:r>
      <w:proofErr w:type="spellStart"/>
      <w:r w:rsidRPr="002C0A2D">
        <w:rPr>
          <w:rFonts w:ascii="Arial" w:hAnsi="Arial" w:cs="Arial"/>
          <w:sz w:val="28"/>
        </w:rPr>
        <w:t>ποιόν;)και</w:t>
      </w:r>
      <w:proofErr w:type="spellEnd"/>
      <w:r w:rsidRPr="002C0A2D">
        <w:rPr>
          <w:rFonts w:ascii="Arial" w:hAnsi="Arial" w:cs="Arial"/>
          <w:sz w:val="28"/>
        </w:rPr>
        <w:t xml:space="preserve"> να «αφυπνίζει συναισθήματα πλούσια </w:t>
      </w:r>
      <w:r w:rsidRPr="002C0A2D">
        <w:rPr>
          <w:rFonts w:ascii="Arial" w:hAnsi="Arial" w:cs="Arial"/>
          <w:sz w:val="28"/>
        </w:rPr>
        <w:lastRenderedPageBreak/>
        <w:t>και λεπτά». Στην πρώτη περίπτωση σχεδόν κάθε ανθρώπινο δημιούργημα θα μπορούσε να θεωρηθεί ως τέχνη, με αποτέλεσμα να δυσχεραίνεται η οριοθέτηση του πεδίου εφα</w:t>
      </w:r>
      <w:r w:rsidR="00592E62">
        <w:rPr>
          <w:rFonts w:ascii="Arial" w:hAnsi="Arial" w:cs="Arial"/>
          <w:sz w:val="28"/>
        </w:rPr>
        <w:t>ρμογής του άρθρου 16 παρ.1  Σ</w:t>
      </w:r>
      <w:r w:rsidRPr="002C0A2D">
        <w:rPr>
          <w:rFonts w:ascii="Arial" w:hAnsi="Arial" w:cs="Arial"/>
          <w:sz w:val="28"/>
        </w:rPr>
        <w:t xml:space="preserve">. ενώ στη δεύτερη θα είχαμε </w:t>
      </w:r>
      <w:proofErr w:type="spellStart"/>
      <w:r w:rsidRPr="002C0A2D">
        <w:rPr>
          <w:rFonts w:ascii="Arial" w:hAnsi="Arial" w:cs="Arial"/>
          <w:sz w:val="28"/>
        </w:rPr>
        <w:t>κατ’ανάγκη</w:t>
      </w:r>
      <w:proofErr w:type="spellEnd"/>
      <w:r w:rsidRPr="002C0A2D">
        <w:rPr>
          <w:rFonts w:ascii="Arial" w:hAnsi="Arial" w:cs="Arial"/>
          <w:sz w:val="28"/>
        </w:rPr>
        <w:t xml:space="preserve"> εξουσιαστικό καθορισμό του τι είναι «άξιο» να χαρακτηρισθεί τέχνη και τι όχι. Τούτο όμως  ισοδυναμεί με έλεγχο του επιπέδου της τέχνης και τελικά εκμηδενίζει την εγγυητική λειτουργία του δικαιώματος, αφού ελεύθερο θα είναι μόνο </w:t>
      </w:r>
      <w:proofErr w:type="spellStart"/>
      <w:r w:rsidRPr="002C0A2D">
        <w:rPr>
          <w:rFonts w:ascii="Arial" w:hAnsi="Arial" w:cs="Arial"/>
          <w:sz w:val="28"/>
        </w:rPr>
        <w:t>ό,τι</w:t>
      </w:r>
      <w:proofErr w:type="spellEnd"/>
      <w:r w:rsidRPr="002C0A2D">
        <w:rPr>
          <w:rFonts w:ascii="Arial" w:hAnsi="Arial" w:cs="Arial"/>
          <w:sz w:val="28"/>
        </w:rPr>
        <w:t xml:space="preserve"> είναι αρεστό στην εξουσία και βέβαια αφού της είναι αρεστό  δεν έχει, έτσι ή αλλιώς, ανάγκη προστασίας απέναντί της. </w:t>
      </w:r>
      <w:proofErr w:type="spellStart"/>
      <w:r w:rsidRPr="002C0A2D">
        <w:rPr>
          <w:rFonts w:ascii="Arial" w:hAnsi="Arial" w:cs="Arial"/>
          <w:sz w:val="28"/>
        </w:rPr>
        <w:t>Λυσιτελέστερη</w:t>
      </w:r>
      <w:proofErr w:type="spellEnd"/>
      <w:r w:rsidRPr="002C0A2D">
        <w:rPr>
          <w:rFonts w:ascii="Arial" w:hAnsi="Arial" w:cs="Arial"/>
          <w:sz w:val="28"/>
        </w:rPr>
        <w:t xml:space="preserve"> θα ήταν μια προσπάθεια ορισμού καθεμιάς από τις επιμέρους καλές τέχνες, ώστε να οριοθετηθεί το πεδίο της συνταγματικής κατοχύρωσής τους. Εφόσον άρα ένα ανθρώπινο δημιούργημα εμφανίζει εξωτερικά χαρακτηριστικά ανταποκρινόμενα στον ορισμό της αντίστοιχης τέχνης, π.χ. εξωτερικά χαρακτηριστικά ζωγραφικού πίνακα, τότε απολαμβάνει, τόσο αυτό όσο και ο δημιουργός του, της προ</w:t>
      </w:r>
      <w:r w:rsidR="00592E62">
        <w:rPr>
          <w:rFonts w:ascii="Arial" w:hAnsi="Arial" w:cs="Arial"/>
          <w:sz w:val="28"/>
        </w:rPr>
        <w:t>στασίας του άρθρου 16 παρ.1 Σ</w:t>
      </w:r>
      <w:r w:rsidRPr="002C0A2D">
        <w:rPr>
          <w:rFonts w:ascii="Arial" w:hAnsi="Arial" w:cs="Arial"/>
          <w:sz w:val="28"/>
        </w:rPr>
        <w:t>. Περαιτέρω πρέπει να επισημανθεί ότι ο προκλητικός ή και αποκρουστικός χαρακτήρας του έργου τέχνης δεν του στερεί την ιδιότητά του ως τέτοιου, ούτε φυσικά την συνταγματική προστασία. Έτσι ακόμη και πορνογραφήματα  μπορούν να εμπίπτουν στ</w:t>
      </w:r>
      <w:r w:rsidR="00592E62">
        <w:rPr>
          <w:rFonts w:ascii="Arial" w:hAnsi="Arial" w:cs="Arial"/>
          <w:sz w:val="28"/>
        </w:rPr>
        <w:t xml:space="preserve">ην </w:t>
      </w:r>
      <w:proofErr w:type="spellStart"/>
      <w:r w:rsidR="00592E62">
        <w:rPr>
          <w:rFonts w:ascii="Arial" w:hAnsi="Arial" w:cs="Arial"/>
          <w:sz w:val="28"/>
        </w:rPr>
        <w:t>κατ’άρθρο</w:t>
      </w:r>
      <w:proofErr w:type="spellEnd"/>
      <w:r w:rsidR="00592E62">
        <w:rPr>
          <w:rFonts w:ascii="Arial" w:hAnsi="Arial" w:cs="Arial"/>
          <w:sz w:val="28"/>
        </w:rPr>
        <w:t xml:space="preserve"> 16 παρ. 1 </w:t>
      </w:r>
      <w:proofErr w:type="spellStart"/>
      <w:r w:rsidR="00592E62">
        <w:rPr>
          <w:rFonts w:ascii="Arial" w:hAnsi="Arial" w:cs="Arial"/>
          <w:sz w:val="28"/>
        </w:rPr>
        <w:t>εδ.α</w:t>
      </w:r>
      <w:proofErr w:type="spellEnd"/>
      <w:r w:rsidR="00592E62">
        <w:rPr>
          <w:rFonts w:ascii="Arial" w:hAnsi="Arial" w:cs="Arial"/>
          <w:sz w:val="28"/>
        </w:rPr>
        <w:t xml:space="preserve"> Σ</w:t>
      </w:r>
      <w:r w:rsidRPr="002C0A2D">
        <w:rPr>
          <w:rFonts w:ascii="Arial" w:hAnsi="Arial" w:cs="Arial"/>
          <w:sz w:val="28"/>
        </w:rPr>
        <w:t>. έννοια της «τέχνης», όπως έχει κρίνει αντίστοιχα για τη διάταξη του άρθρου 5 παρ.3 του Θεμελιώδη Νόμου της Βόννης το Γερμανικό Συνταγματικό Δικαστήριο. Τούτο βέβαια δεν σημαίνει ότι κάθε έργο τέχνης απολαμβάνει απεριόριστη συνταγματική προστασία, αλλά ότι η επιβολή περιορισμών οφείλει αν εξυπηρετεί την προστασία άλλων συνταγματικών δικαιωμάτων και αγαθών .</w:t>
      </w:r>
      <w:r w:rsidR="00D71ED3" w:rsidRPr="00D71ED3">
        <w:rPr>
          <w:rFonts w:ascii="Arial" w:hAnsi="Arial" w:cs="Arial"/>
          <w:sz w:val="28"/>
          <w:szCs w:val="28"/>
        </w:rPr>
        <w:t xml:space="preserve"> </w:t>
      </w:r>
      <w:r w:rsidR="00D71ED3" w:rsidRPr="002C0A2D">
        <w:rPr>
          <w:rFonts w:ascii="Arial" w:hAnsi="Arial" w:cs="Arial"/>
          <w:sz w:val="28"/>
          <w:szCs w:val="28"/>
        </w:rPr>
        <w:t xml:space="preserve"> </w:t>
      </w:r>
      <w:proofErr w:type="spellStart"/>
      <w:r w:rsidR="00D71ED3" w:rsidRPr="002C0A2D">
        <w:rPr>
          <w:rFonts w:ascii="Arial" w:hAnsi="Arial" w:cs="Arial"/>
          <w:sz w:val="28"/>
          <w:szCs w:val="28"/>
        </w:rPr>
        <w:t>Κ.Χρυσόγονος</w:t>
      </w:r>
      <w:proofErr w:type="spellEnd"/>
      <w:r w:rsidR="00D71ED3" w:rsidRPr="002C0A2D">
        <w:rPr>
          <w:rFonts w:ascii="Arial" w:hAnsi="Arial" w:cs="Arial"/>
          <w:sz w:val="28"/>
          <w:szCs w:val="28"/>
        </w:rPr>
        <w:t xml:space="preserve">, Ατομικά και κοινωνικά δικαιώματα , Γ’ έκδοση,  </w:t>
      </w:r>
      <w:r w:rsidR="00D71ED3" w:rsidRPr="002C0A2D">
        <w:rPr>
          <w:rFonts w:ascii="Arial" w:hAnsi="Arial" w:cs="Arial"/>
          <w:bCs/>
          <w:sz w:val="28"/>
        </w:rPr>
        <w:t>σ. 128</w:t>
      </w:r>
    </w:p>
    <w:p w:rsidR="00CE3E97" w:rsidRPr="00244BFE" w:rsidRDefault="00D71ED3" w:rsidP="00423E0A">
      <w:pPr>
        <w:pStyle w:val="a3"/>
        <w:rPr>
          <w:rFonts w:ascii="Arial" w:hAnsi="Arial" w:cs="Arial"/>
          <w:sz w:val="28"/>
          <w:szCs w:val="22"/>
        </w:rPr>
      </w:pPr>
      <w:r w:rsidRPr="00D71ED3">
        <w:rPr>
          <w:rFonts w:ascii="Arial" w:hAnsi="Arial" w:cs="Arial"/>
          <w:sz w:val="28"/>
          <w:szCs w:val="22"/>
        </w:rPr>
        <w:lastRenderedPageBreak/>
        <w:t>“</w:t>
      </w:r>
      <w:r w:rsidR="00CE3E97" w:rsidRPr="002C0A2D">
        <w:rPr>
          <w:rFonts w:ascii="Arial" w:hAnsi="Arial" w:cs="Arial"/>
          <w:sz w:val="28"/>
          <w:szCs w:val="22"/>
        </w:rPr>
        <w:t>Ομοίως, ο συντακτικός νομοθέτης δεν θέλησε να νομιμοποιήσει την αυθαί</w:t>
      </w:r>
      <w:r w:rsidR="00CE3E97" w:rsidRPr="002C0A2D">
        <w:rPr>
          <w:rFonts w:ascii="Arial" w:hAnsi="Arial" w:cs="Arial"/>
          <w:sz w:val="28"/>
          <w:szCs w:val="22"/>
        </w:rPr>
        <w:softHyphen/>
        <w:t xml:space="preserve">ρετη επέμβαση του καλλιτέχνη στα υλικά έννομα αγαθά τρίτων προσώπων, όσο </w:t>
      </w:r>
      <w:r w:rsidR="00CE3E97" w:rsidRPr="002C0A2D">
        <w:rPr>
          <w:rFonts w:ascii="Arial" w:hAnsi="Arial" w:cs="Arial"/>
          <w:spacing w:val="-1"/>
          <w:sz w:val="28"/>
          <w:szCs w:val="22"/>
        </w:rPr>
        <w:t>απαραίτητη και αν είναι η οικειοποίηση ξένων έννομων αγαθών για την πραγμά</w:t>
      </w:r>
      <w:r w:rsidR="00CE3E97" w:rsidRPr="002C0A2D">
        <w:rPr>
          <w:rFonts w:ascii="Arial" w:hAnsi="Arial" w:cs="Arial"/>
          <w:spacing w:val="-1"/>
          <w:sz w:val="28"/>
          <w:szCs w:val="22"/>
        </w:rPr>
        <w:softHyphen/>
      </w:r>
      <w:r w:rsidR="00CE3E97" w:rsidRPr="002C0A2D">
        <w:rPr>
          <w:rFonts w:ascii="Arial" w:hAnsi="Arial" w:cs="Arial"/>
          <w:sz w:val="28"/>
          <w:szCs w:val="22"/>
        </w:rPr>
        <w:t>τωση των καλλιτεχνικών του σχεδίων. Η αυθαίρετη κατάληψη του οικοπέδου ε</w:t>
      </w:r>
      <w:r w:rsidR="00CE3E97" w:rsidRPr="002C0A2D">
        <w:rPr>
          <w:rFonts w:ascii="Arial" w:hAnsi="Arial" w:cs="Arial"/>
          <w:sz w:val="28"/>
          <w:szCs w:val="22"/>
        </w:rPr>
        <w:softHyphen/>
        <w:t xml:space="preserve">νός τρίτου προσώπου για την πραγματοποίηση ενός </w:t>
      </w:r>
      <w:r w:rsidR="00CE3E97" w:rsidRPr="002C0A2D">
        <w:rPr>
          <w:rFonts w:ascii="Arial" w:hAnsi="Arial" w:cs="Arial"/>
          <w:sz w:val="28"/>
          <w:szCs w:val="22"/>
          <w:lang w:val="en-US"/>
        </w:rPr>
        <w:t>happening</w:t>
      </w:r>
      <w:r w:rsidR="00CE3E97" w:rsidRPr="002C0A2D">
        <w:rPr>
          <w:rFonts w:ascii="Arial" w:hAnsi="Arial" w:cs="Arial"/>
          <w:sz w:val="28"/>
          <w:szCs w:val="22"/>
        </w:rPr>
        <w:t xml:space="preserve"> ή το </w:t>
      </w:r>
      <w:r w:rsidR="00CE3E97" w:rsidRPr="002C0A2D">
        <w:rPr>
          <w:rFonts w:ascii="Arial" w:hAnsi="Arial" w:cs="Arial"/>
          <w:sz w:val="28"/>
          <w:szCs w:val="22"/>
          <w:lang w:val="en-US"/>
        </w:rPr>
        <w:t>graffiti</w:t>
      </w:r>
      <w:r w:rsidR="00CE3E97" w:rsidRPr="002C0A2D">
        <w:rPr>
          <w:rFonts w:ascii="Arial" w:hAnsi="Arial" w:cs="Arial"/>
          <w:sz w:val="28"/>
          <w:szCs w:val="22"/>
        </w:rPr>
        <w:t xml:space="preserve"> στους τοίχους μίας ξένης οικίας χωρίς τη συναίνεση του ιδιοκτήτη, δεν τυγχά</w:t>
      </w:r>
      <w:r w:rsidR="00CE3E97" w:rsidRPr="002C0A2D">
        <w:rPr>
          <w:rFonts w:ascii="Arial" w:hAnsi="Arial" w:cs="Arial"/>
          <w:sz w:val="28"/>
          <w:szCs w:val="22"/>
        </w:rPr>
        <w:softHyphen/>
      </w:r>
      <w:r w:rsidR="00CE3E97" w:rsidRPr="002C0A2D">
        <w:rPr>
          <w:rFonts w:ascii="Arial" w:hAnsi="Arial" w:cs="Arial"/>
          <w:spacing w:val="-2"/>
          <w:sz w:val="28"/>
          <w:szCs w:val="22"/>
        </w:rPr>
        <w:t>νουν συνταγματικής προστασίας. Και τούτο, όχι επειδή υπερτερεί το έννομο α</w:t>
      </w:r>
      <w:r w:rsidR="00CE3E97" w:rsidRPr="002C0A2D">
        <w:rPr>
          <w:rFonts w:ascii="Arial" w:hAnsi="Arial" w:cs="Arial"/>
          <w:spacing w:val="-2"/>
          <w:sz w:val="28"/>
          <w:szCs w:val="22"/>
        </w:rPr>
        <w:softHyphen/>
      </w:r>
      <w:r w:rsidR="00CE3E97" w:rsidRPr="002C0A2D">
        <w:rPr>
          <w:rFonts w:ascii="Arial" w:hAnsi="Arial" w:cs="Arial"/>
          <w:sz w:val="28"/>
          <w:szCs w:val="22"/>
        </w:rPr>
        <w:t>γαθό της ιδιοκτησίας έναντι της ελευθερίας της τέχνης, αλλά επειδή δεν υφίστα</w:t>
      </w:r>
      <w:r w:rsidR="00CE3E97" w:rsidRPr="002C0A2D">
        <w:rPr>
          <w:rFonts w:ascii="Arial" w:hAnsi="Arial" w:cs="Arial"/>
          <w:sz w:val="28"/>
          <w:szCs w:val="22"/>
        </w:rPr>
        <w:softHyphen/>
      </w:r>
      <w:r w:rsidR="00CE3E97" w:rsidRPr="002C0A2D">
        <w:rPr>
          <w:rFonts w:ascii="Arial" w:hAnsi="Arial" w:cs="Arial"/>
          <w:spacing w:val="-1"/>
          <w:sz w:val="28"/>
          <w:szCs w:val="22"/>
        </w:rPr>
        <w:t xml:space="preserve">ται πράξη, η οποία να εμπίπτει στο πεδίο εφαρμογής της διάταξης του άρθρου 16 </w:t>
      </w:r>
      <w:r w:rsidR="00CE3E97" w:rsidRPr="002C0A2D">
        <w:rPr>
          <w:rFonts w:ascii="Arial" w:hAnsi="Arial" w:cs="Arial"/>
          <w:sz w:val="28"/>
          <w:szCs w:val="22"/>
        </w:rPr>
        <w:t xml:space="preserve">παρ. 1 </w:t>
      </w:r>
      <w:proofErr w:type="spellStart"/>
      <w:r w:rsidR="00CE3E97" w:rsidRPr="002C0A2D">
        <w:rPr>
          <w:rFonts w:ascii="Arial" w:hAnsi="Arial" w:cs="Arial"/>
          <w:sz w:val="28"/>
          <w:szCs w:val="22"/>
        </w:rPr>
        <w:t>εδ</w:t>
      </w:r>
      <w:proofErr w:type="spellEnd"/>
      <w:r w:rsidR="00CE3E97" w:rsidRPr="002C0A2D">
        <w:rPr>
          <w:rFonts w:ascii="Arial" w:hAnsi="Arial" w:cs="Arial"/>
          <w:sz w:val="28"/>
          <w:szCs w:val="22"/>
        </w:rPr>
        <w:t>. α' Σ.»</w:t>
      </w:r>
      <w:r w:rsidR="00244BFE" w:rsidRPr="00244BFE">
        <w:rPr>
          <w:rFonts w:ascii="Arial" w:hAnsi="Arial" w:cs="Arial"/>
          <w:bCs/>
          <w:sz w:val="28"/>
        </w:rPr>
        <w:t xml:space="preserve"> </w:t>
      </w:r>
      <w:r w:rsidR="00244BFE" w:rsidRPr="002C0A2D">
        <w:rPr>
          <w:rFonts w:ascii="Arial" w:hAnsi="Arial" w:cs="Arial"/>
          <w:bCs/>
          <w:sz w:val="28"/>
        </w:rPr>
        <w:t xml:space="preserve">Σ. </w:t>
      </w:r>
      <w:proofErr w:type="spellStart"/>
      <w:r w:rsidR="00244BFE" w:rsidRPr="002C0A2D">
        <w:rPr>
          <w:rFonts w:ascii="Arial" w:hAnsi="Arial" w:cs="Arial"/>
          <w:bCs/>
          <w:sz w:val="28"/>
        </w:rPr>
        <w:t>Βλαχόπουλο</w:t>
      </w:r>
      <w:r w:rsidR="00244BFE">
        <w:rPr>
          <w:rFonts w:ascii="Arial" w:hAnsi="Arial" w:cs="Arial"/>
          <w:bCs/>
          <w:sz w:val="28"/>
        </w:rPr>
        <w:t>…ο.π</w:t>
      </w:r>
      <w:proofErr w:type="spellEnd"/>
      <w:r w:rsidR="00244BFE">
        <w:rPr>
          <w:rFonts w:ascii="Arial" w:hAnsi="Arial" w:cs="Arial"/>
          <w:bCs/>
          <w:sz w:val="28"/>
        </w:rPr>
        <w:t xml:space="preserve">. σ. 90 </w:t>
      </w:r>
      <w:proofErr w:type="spellStart"/>
      <w:r w:rsidR="00244BFE">
        <w:rPr>
          <w:rFonts w:ascii="Arial" w:hAnsi="Arial" w:cs="Arial"/>
          <w:bCs/>
          <w:sz w:val="28"/>
        </w:rPr>
        <w:t>επομ</w:t>
      </w:r>
      <w:proofErr w:type="spellEnd"/>
      <w:r w:rsidR="00244BFE">
        <w:rPr>
          <w:rFonts w:ascii="Arial" w:hAnsi="Arial" w:cs="Arial"/>
          <w:bCs/>
          <w:sz w:val="28"/>
        </w:rPr>
        <w:t>.</w:t>
      </w:r>
    </w:p>
    <w:p w:rsidR="00CE3E97" w:rsidRPr="002C0A2D" w:rsidRDefault="00CE3E97" w:rsidP="00423E0A">
      <w:pPr>
        <w:spacing w:line="360" w:lineRule="auto"/>
        <w:ind w:left="360"/>
        <w:jc w:val="both"/>
        <w:rPr>
          <w:rFonts w:ascii="Arial" w:hAnsi="Arial" w:cs="Arial"/>
          <w:sz w:val="28"/>
          <w:szCs w:val="28"/>
        </w:rPr>
      </w:pPr>
      <w:r w:rsidRPr="002C0A2D">
        <w:rPr>
          <w:rFonts w:ascii="Arial" w:hAnsi="Arial" w:cs="Arial"/>
          <w:sz w:val="28"/>
          <w:szCs w:val="28"/>
        </w:rPr>
        <w:t>Στην ελευθερία της τέχνης περιλαμβάνεται η ελευθερία παραγωγής και κυκλοφορίας έργων τέχνης, η ελευθερία πρόσβασης του κοινού στα έργα τέχνης καθώς και η υποχρέωση του κράτους για ανάπτυξη και προαγωγή της τέχνης. Ως τέχνη νοείται κάθε δημιουργική έκφραση του ανθρώπινου πνεύματος. Το κράτος υποχρεούται να αναπτύσσει πολιτιστική πολιτική, η οποία σκοπό θα έχει να προάγει την τέχνη και όχι να την κηδεμονεύσει.</w:t>
      </w:r>
    </w:p>
    <w:p w:rsidR="00CE3E97" w:rsidRPr="002C0A2D" w:rsidRDefault="00CE3E97" w:rsidP="00423E0A">
      <w:pPr>
        <w:pStyle w:val="a3"/>
        <w:ind w:left="360"/>
        <w:rPr>
          <w:rFonts w:ascii="Arial" w:hAnsi="Arial" w:cs="Arial"/>
          <w:sz w:val="28"/>
          <w:szCs w:val="28"/>
        </w:rPr>
      </w:pPr>
      <w:r w:rsidRPr="002C0A2D">
        <w:rPr>
          <w:rFonts w:ascii="Arial" w:hAnsi="Arial" w:cs="Arial"/>
          <w:sz w:val="28"/>
          <w:szCs w:val="28"/>
        </w:rPr>
        <w:t>Φορείς είναι κατ’ αρχήν φυσικά πρόσωπα, ημεδαποί και αλλοδαποί, όμως τα δικαιώματα επί των έργων τέχνης μπορεί να ανήκουν και σε νομικά πρόσωπα.</w:t>
      </w:r>
    </w:p>
    <w:p w:rsidR="00A33F7B" w:rsidRPr="002C0A2D" w:rsidRDefault="00244BFE" w:rsidP="00423E0A">
      <w:pPr>
        <w:spacing w:line="360" w:lineRule="auto"/>
        <w:jc w:val="both"/>
        <w:rPr>
          <w:rFonts w:ascii="Arial" w:hAnsi="Arial" w:cs="Arial"/>
          <w:sz w:val="28"/>
        </w:rPr>
      </w:pPr>
      <w:r>
        <w:rPr>
          <w:rFonts w:ascii="Arial" w:hAnsi="Arial" w:cs="Arial"/>
          <w:sz w:val="28"/>
        </w:rPr>
        <w:t>Πάντως  «τ</w:t>
      </w:r>
      <w:r w:rsidR="00A33F7B" w:rsidRPr="002C0A2D">
        <w:rPr>
          <w:rFonts w:ascii="Arial" w:hAnsi="Arial" w:cs="Arial"/>
          <w:sz w:val="28"/>
        </w:rPr>
        <w:t xml:space="preserve">ο επιχείρημα ότι όσο πιο </w:t>
      </w:r>
      <w:r w:rsidR="00A33F7B" w:rsidRPr="002C0A2D">
        <w:rPr>
          <w:rFonts w:ascii="Arial" w:hAnsi="Arial" w:cs="Arial"/>
          <w:i/>
          <w:iCs/>
          <w:sz w:val="28"/>
        </w:rPr>
        <w:t xml:space="preserve">αφηρημένη </w:t>
      </w:r>
      <w:r w:rsidR="00A33F7B" w:rsidRPr="002C0A2D">
        <w:rPr>
          <w:rFonts w:ascii="Arial" w:hAnsi="Arial" w:cs="Arial"/>
          <w:sz w:val="28"/>
        </w:rPr>
        <w:t xml:space="preserve"> γίνεται η τέχνη, τόσο πιο δύσκολα μπορεί αν υποπέσει σε ποινικά αδικήματα δεν μπορεί μας </w:t>
      </w:r>
      <w:r w:rsidRPr="002C0A2D">
        <w:rPr>
          <w:rFonts w:ascii="Arial" w:hAnsi="Arial" w:cs="Arial"/>
          <w:sz w:val="28"/>
        </w:rPr>
        <w:t>καθησυχάσει</w:t>
      </w:r>
      <w:r w:rsidR="00A33F7B" w:rsidRPr="002C0A2D">
        <w:rPr>
          <w:rFonts w:ascii="Arial" w:hAnsi="Arial" w:cs="Arial"/>
          <w:sz w:val="28"/>
        </w:rPr>
        <w:t xml:space="preserve">, μετά την τραυματική εμπειρία της εθνικοσοσιαλιστικής Γερμανίας, όπου καλλιτεχνήματα και καλλιτέχνες εδιώχθησαν, επειδή δεν ανταποκρίνονταν στην περί </w:t>
      </w:r>
      <w:r w:rsidR="00A33F7B" w:rsidRPr="002C0A2D">
        <w:rPr>
          <w:rFonts w:ascii="Arial" w:hAnsi="Arial" w:cs="Arial"/>
          <w:sz w:val="28"/>
        </w:rPr>
        <w:lastRenderedPageBreak/>
        <w:t xml:space="preserve">αισθητικής αντίληψη των κρατούντων. Αλλά και στη χώρα μας παρουσιάστηκε επίσης το σπάνιο και αξιοπερίεργο φαινόμενο του διωγμού </w:t>
      </w:r>
      <w:r w:rsidR="00A33F7B" w:rsidRPr="002C0A2D">
        <w:rPr>
          <w:rFonts w:ascii="Arial" w:hAnsi="Arial" w:cs="Arial"/>
          <w:i/>
          <w:iCs/>
          <w:sz w:val="28"/>
        </w:rPr>
        <w:t xml:space="preserve">τραγουδιών. </w:t>
      </w:r>
      <w:r w:rsidR="00A33F7B" w:rsidRPr="002C0A2D">
        <w:rPr>
          <w:rFonts w:ascii="Arial" w:hAnsi="Arial" w:cs="Arial"/>
          <w:sz w:val="28"/>
        </w:rPr>
        <w:t xml:space="preserve">Το ρεμπέτικο, κατά πολλούς το δημοτικό τραγούδι του άστεως, καταδιώχθηκε από την Ελληνική Πολιτεία, αρκετές φορές, με προφανή στόχο τη φίμωση και τη κατάργησή του. Είναι γνωστή η περιπέτεια του στα χρόνια της μεταξικής δικτατορίας, του Εμφυλίου και της απριλιανής </w:t>
      </w:r>
      <w:r w:rsidRPr="002C0A2D">
        <w:rPr>
          <w:rFonts w:ascii="Arial" w:hAnsi="Arial" w:cs="Arial"/>
          <w:sz w:val="28"/>
        </w:rPr>
        <w:t>δικτατορίας</w:t>
      </w:r>
      <w:r w:rsidR="00A33F7B" w:rsidRPr="002C0A2D">
        <w:rPr>
          <w:rFonts w:ascii="Arial" w:hAnsi="Arial" w:cs="Arial"/>
          <w:sz w:val="28"/>
        </w:rPr>
        <w:t xml:space="preserve">, όταν όχι μόνο η παραγωγή ή η εκτέλεση, αλλά και το άκουσμα τέτοιων ανατρεπτικών ή </w:t>
      </w:r>
      <w:proofErr w:type="spellStart"/>
      <w:r w:rsidR="00A33F7B" w:rsidRPr="002C0A2D">
        <w:rPr>
          <w:rFonts w:ascii="Arial" w:hAnsi="Arial" w:cs="Arial"/>
          <w:sz w:val="28"/>
        </w:rPr>
        <w:t>υποκοσμικών</w:t>
      </w:r>
      <w:proofErr w:type="spellEnd"/>
      <w:r w:rsidR="00A33F7B" w:rsidRPr="002C0A2D">
        <w:rPr>
          <w:rFonts w:ascii="Arial" w:hAnsi="Arial" w:cs="Arial"/>
          <w:sz w:val="28"/>
        </w:rPr>
        <w:t xml:space="preserve"> τραγουδιών μπορούσε</w:t>
      </w:r>
      <w:r>
        <w:rPr>
          <w:rFonts w:ascii="Arial" w:hAnsi="Arial" w:cs="Arial"/>
          <w:sz w:val="28"/>
        </w:rPr>
        <w:t xml:space="preserve"> να επισύρει ποινικές κυρώσεις.» </w:t>
      </w:r>
      <w:proofErr w:type="spellStart"/>
      <w:r w:rsidRPr="002C0A2D">
        <w:rPr>
          <w:rFonts w:ascii="Arial" w:hAnsi="Arial" w:cs="Arial"/>
          <w:sz w:val="28"/>
          <w:szCs w:val="28"/>
        </w:rPr>
        <w:t>Γ.Θεοδόσης</w:t>
      </w:r>
      <w:proofErr w:type="spellEnd"/>
      <w:r w:rsidRPr="002C0A2D">
        <w:rPr>
          <w:rFonts w:ascii="Arial" w:hAnsi="Arial" w:cs="Arial"/>
          <w:sz w:val="28"/>
          <w:szCs w:val="28"/>
        </w:rPr>
        <w:t xml:space="preserve"> </w:t>
      </w:r>
      <w:r>
        <w:rPr>
          <w:rFonts w:ascii="Arial" w:hAnsi="Arial" w:cs="Arial"/>
          <w:sz w:val="28"/>
        </w:rPr>
        <w:t xml:space="preserve"> , Η</w:t>
      </w:r>
      <w:r w:rsidRPr="002C0A2D">
        <w:rPr>
          <w:rFonts w:ascii="Arial" w:hAnsi="Arial" w:cs="Arial"/>
          <w:sz w:val="28"/>
        </w:rPr>
        <w:t xml:space="preserve"> ελευθερία της τέχνης,</w:t>
      </w:r>
      <w:r>
        <w:rPr>
          <w:rFonts w:ascii="Arial" w:hAnsi="Arial" w:cs="Arial"/>
          <w:sz w:val="28"/>
        </w:rPr>
        <w:t xml:space="preserve"> </w:t>
      </w:r>
      <w:r w:rsidRPr="002C0A2D">
        <w:rPr>
          <w:rFonts w:ascii="Arial" w:hAnsi="Arial" w:cs="Arial"/>
          <w:sz w:val="28"/>
        </w:rPr>
        <w:t xml:space="preserve">σ. 24 </w:t>
      </w:r>
      <w:r>
        <w:rPr>
          <w:rFonts w:ascii="Arial" w:hAnsi="Arial" w:cs="Arial"/>
          <w:sz w:val="28"/>
        </w:rPr>
        <w:t xml:space="preserve"> </w:t>
      </w:r>
      <w:proofErr w:type="spellStart"/>
      <w:r>
        <w:rPr>
          <w:rFonts w:ascii="Arial" w:hAnsi="Arial" w:cs="Arial"/>
          <w:sz w:val="28"/>
        </w:rPr>
        <w:t>επομ</w:t>
      </w:r>
      <w:proofErr w:type="spellEnd"/>
      <w:r>
        <w:rPr>
          <w:rFonts w:ascii="Arial" w:hAnsi="Arial" w:cs="Arial"/>
          <w:sz w:val="28"/>
        </w:rPr>
        <w:t>.</w:t>
      </w:r>
    </w:p>
    <w:p w:rsidR="00BF4EE4" w:rsidRPr="00D71ED3" w:rsidRDefault="00BF4EE4" w:rsidP="002E534F">
      <w:pPr>
        <w:pStyle w:val="a3"/>
        <w:rPr>
          <w:rFonts w:ascii="Arial" w:hAnsi="Arial" w:cs="Arial"/>
          <w:bCs/>
          <w:sz w:val="28"/>
        </w:rPr>
      </w:pPr>
    </w:p>
    <w:p w:rsidR="00BF4EE4" w:rsidRPr="002C0A2D" w:rsidRDefault="00BF4EE4" w:rsidP="00423E0A">
      <w:pPr>
        <w:spacing w:line="360" w:lineRule="auto"/>
        <w:ind w:firstLine="360"/>
        <w:jc w:val="both"/>
        <w:rPr>
          <w:rFonts w:ascii="Arial" w:hAnsi="Arial" w:cs="Arial"/>
          <w:i/>
          <w:sz w:val="28"/>
          <w:szCs w:val="28"/>
          <w:u w:val="single"/>
        </w:rPr>
      </w:pPr>
      <w:r w:rsidRPr="002C0A2D">
        <w:rPr>
          <w:rFonts w:ascii="Arial" w:hAnsi="Arial" w:cs="Arial"/>
          <w:i/>
          <w:sz w:val="28"/>
          <w:szCs w:val="28"/>
          <w:u w:val="single"/>
        </w:rPr>
        <w:t>Β. ελευθερία επιστήμης έρευνας και διδασκαλίας:</w:t>
      </w:r>
    </w:p>
    <w:p w:rsidR="00BF4EE4"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Ως επιστήμη νοείται η αναζήτηση, ανάπτυξη και αξιοποίηση της γνώσεως. Ως εκ τούτου η έρευνα είναι συστατικό στοιχείο της επιστήμης. Η διδασκαλία είναι απαραίτητη για την πρόοδο της επιστημονικής έρευνας και την εφαρμογή των πορισμάτων της. Η επιστημονική έρευνα και διδασκαλία είναι ελεύθερες είτε γίνονται εντός είτε εκτός πανεπιστημίου. Η ελευθερία της επιστημονικής έρευνας και διδασκαλίας στο αυτοδιοικούμενο πανεπιστήμιο αποτελεί την ακαδημαϊκή ελευθερία.</w:t>
      </w:r>
    </w:p>
    <w:p w:rsidR="00647128"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 xml:space="preserve">Στην ελευθερία της επιστήμης εντάσσονται η ελευθερία επιλογής και ενασχόλησης  με την επιστήμη και η ελευθερία της επιστημονικής γνώμης. Για την ελευθερία της έρευνας ισχύει η αρχή ότι δεν υπάρχει </w:t>
      </w:r>
      <w:r w:rsidR="00647128" w:rsidRPr="002C0A2D">
        <w:rPr>
          <w:rFonts w:ascii="Arial" w:hAnsi="Arial" w:cs="Arial"/>
          <w:sz w:val="28"/>
          <w:szCs w:val="28"/>
        </w:rPr>
        <w:t xml:space="preserve">γνωστικό αντικείμενο, που </w:t>
      </w:r>
      <w:r w:rsidRPr="002C0A2D">
        <w:rPr>
          <w:rFonts w:ascii="Arial" w:hAnsi="Arial" w:cs="Arial"/>
          <w:sz w:val="28"/>
          <w:szCs w:val="28"/>
        </w:rPr>
        <w:t xml:space="preserve"> να απαγορεύεται η έρευνα, ενώ περιλαμβάνονται επίσης η ελευθερία επιλογής του αντικειμένου και της μεθόδου</w:t>
      </w:r>
      <w:r w:rsidR="00647128" w:rsidRPr="002C0A2D">
        <w:rPr>
          <w:rFonts w:ascii="Arial" w:hAnsi="Arial" w:cs="Arial"/>
          <w:sz w:val="28"/>
          <w:szCs w:val="28"/>
        </w:rPr>
        <w:t xml:space="preserve"> έρευνας, </w:t>
      </w:r>
      <w:r w:rsidR="00647128" w:rsidRPr="002C0A2D">
        <w:rPr>
          <w:rFonts w:ascii="Arial" w:hAnsi="Arial" w:cs="Arial"/>
          <w:sz w:val="28"/>
          <w:szCs w:val="28"/>
        </w:rPr>
        <w:lastRenderedPageBreak/>
        <w:t>η ελευθερία πρόσβασης και δημοσίευσης  των πορισμάτων της έρευνας.</w:t>
      </w:r>
    </w:p>
    <w:p w:rsidR="00BF4EE4"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 xml:space="preserve">Φορείς της ελευθερίας επιστήμης, έρευνας και διδασκαλίας είναι φυσικά και νομικά πρόσωπα, ημεδαποί και αλλοδαποί. </w:t>
      </w:r>
    </w:p>
    <w:p w:rsidR="00BF4EE4" w:rsidRPr="002C0A2D" w:rsidRDefault="00BF4EE4" w:rsidP="00423E0A">
      <w:pPr>
        <w:spacing w:line="360" w:lineRule="auto"/>
        <w:jc w:val="both"/>
        <w:rPr>
          <w:rFonts w:ascii="Arial" w:hAnsi="Arial" w:cs="Arial"/>
          <w:sz w:val="28"/>
          <w:szCs w:val="28"/>
        </w:rPr>
      </w:pPr>
    </w:p>
    <w:p w:rsidR="00BF4EE4" w:rsidRPr="002C0A2D" w:rsidRDefault="00BF4EE4" w:rsidP="00423E0A">
      <w:pPr>
        <w:spacing w:line="360" w:lineRule="auto"/>
        <w:ind w:firstLine="360"/>
        <w:jc w:val="both"/>
        <w:rPr>
          <w:rFonts w:ascii="Arial" w:hAnsi="Arial" w:cs="Arial"/>
          <w:i/>
          <w:sz w:val="28"/>
          <w:szCs w:val="28"/>
          <w:u w:val="single"/>
        </w:rPr>
      </w:pPr>
      <w:r w:rsidRPr="002C0A2D">
        <w:rPr>
          <w:rFonts w:ascii="Arial" w:hAnsi="Arial" w:cs="Arial"/>
          <w:i/>
          <w:sz w:val="28"/>
          <w:szCs w:val="28"/>
          <w:u w:val="single"/>
        </w:rPr>
        <w:t>Γ. Κατοχύρωση πανεπιστημιακής αυτοδιοίκησης και ακαδημαϊκής ελευθερίας:</w:t>
      </w:r>
    </w:p>
    <w:p w:rsidR="00244BFE" w:rsidRDefault="00244BFE" w:rsidP="00423E0A">
      <w:pPr>
        <w:spacing w:line="360" w:lineRule="auto"/>
        <w:ind w:left="360"/>
        <w:jc w:val="both"/>
        <w:rPr>
          <w:rFonts w:ascii="Arial" w:hAnsi="Arial" w:cs="Arial"/>
          <w:sz w:val="28"/>
          <w:szCs w:val="28"/>
        </w:rPr>
      </w:pPr>
      <w:r>
        <w:rPr>
          <w:rFonts w:ascii="Arial" w:hAnsi="Arial" w:cs="Arial"/>
          <w:sz w:val="28"/>
          <w:szCs w:val="28"/>
        </w:rPr>
        <w:t>1.</w:t>
      </w:r>
      <w:r w:rsidR="00BF4EE4" w:rsidRPr="002C0A2D">
        <w:rPr>
          <w:rFonts w:ascii="Arial" w:hAnsi="Arial" w:cs="Arial"/>
          <w:sz w:val="28"/>
          <w:szCs w:val="28"/>
        </w:rPr>
        <w:t>Η ακαδημαϊκή ελευθερία αποτελεί παράλληλα ατομικό δικαίωμα και θεσμική εγγύηση.</w:t>
      </w:r>
    </w:p>
    <w:p w:rsidR="00BF4EE4"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 xml:space="preserve"> </w:t>
      </w:r>
      <w:r w:rsidRPr="002C0A2D">
        <w:rPr>
          <w:rFonts w:ascii="Arial" w:hAnsi="Arial" w:cs="Arial"/>
          <w:b/>
          <w:sz w:val="28"/>
          <w:szCs w:val="28"/>
          <w:u w:val="single"/>
        </w:rPr>
        <w:t>Θεσμική εγγύηση</w:t>
      </w:r>
      <w:r w:rsidR="00647128" w:rsidRPr="002C0A2D">
        <w:rPr>
          <w:rFonts w:ascii="Arial" w:hAnsi="Arial" w:cs="Arial"/>
          <w:sz w:val="28"/>
          <w:szCs w:val="28"/>
        </w:rPr>
        <w:t xml:space="preserve">  σημαίνει : </w:t>
      </w:r>
      <w:r w:rsidRPr="002C0A2D">
        <w:rPr>
          <w:rFonts w:ascii="Arial" w:hAnsi="Arial" w:cs="Arial"/>
          <w:sz w:val="28"/>
          <w:szCs w:val="28"/>
        </w:rPr>
        <w:t xml:space="preserve">συνταγματική κατοχύρωση ενός θεσμού όχι χάριν των συγκεκριμένων σε δεδομένο χρόνο φορέων του, αλλά ανεξάρτητα από αυτούς και χάριν της αποστολής και των σκοπών του θεσμού που αποτελούν συνταγματικά προστατευόμενο συμφέρον. Το δικαίωμα αυτό κατοχυρώνεται οργανωτικά με την πλήρη αυτοδιοίκηση των ΑΕΙ. Πανεπιστήμιο κατά το Σύνταγμα είναι μόνο ο οργανισμός που αυτοδιοικείται. </w:t>
      </w:r>
    </w:p>
    <w:p w:rsidR="00BF4EE4" w:rsidRPr="002C0A2D" w:rsidRDefault="009730E5" w:rsidP="00423E0A">
      <w:pPr>
        <w:spacing w:line="360" w:lineRule="auto"/>
        <w:ind w:left="360"/>
        <w:jc w:val="both"/>
        <w:rPr>
          <w:rFonts w:ascii="Arial" w:hAnsi="Arial" w:cs="Arial"/>
          <w:sz w:val="28"/>
          <w:szCs w:val="28"/>
        </w:rPr>
      </w:pPr>
      <w:r w:rsidRPr="002C0A2D">
        <w:rPr>
          <w:rFonts w:ascii="Arial" w:hAnsi="Arial" w:cs="Arial"/>
          <w:sz w:val="28"/>
          <w:szCs w:val="28"/>
        </w:rPr>
        <w:t>Ρητά</w:t>
      </w:r>
      <w:r w:rsidR="00BF4EE4" w:rsidRPr="002C0A2D">
        <w:rPr>
          <w:rFonts w:ascii="Arial" w:hAnsi="Arial" w:cs="Arial"/>
          <w:sz w:val="28"/>
          <w:szCs w:val="28"/>
        </w:rPr>
        <w:t xml:space="preserve"> κατοχυρώνεται η απαγόρευση ίδρυσης ανώτατων σχολών από ιδιώτες, </w:t>
      </w:r>
      <w:r w:rsidR="00647128" w:rsidRPr="002C0A2D">
        <w:rPr>
          <w:rFonts w:ascii="Arial" w:hAnsi="Arial" w:cs="Arial"/>
          <w:sz w:val="28"/>
          <w:szCs w:val="28"/>
        </w:rPr>
        <w:t xml:space="preserve">αντίθετα, μόνο το κράτος μπορεί </w:t>
      </w:r>
      <w:r w:rsidR="00BF4EE4" w:rsidRPr="002C0A2D">
        <w:rPr>
          <w:rFonts w:ascii="Arial" w:hAnsi="Arial" w:cs="Arial"/>
          <w:sz w:val="28"/>
          <w:szCs w:val="28"/>
        </w:rPr>
        <w:t xml:space="preserve"> να ιδρύσει ανώτατα εκπαιδευτικά ιδ</w:t>
      </w:r>
      <w:r w:rsidR="00244BFE">
        <w:rPr>
          <w:rFonts w:ascii="Arial" w:hAnsi="Arial" w:cs="Arial"/>
          <w:sz w:val="28"/>
          <w:szCs w:val="28"/>
        </w:rPr>
        <w:t xml:space="preserve">ρύματα. Ως εκ τούτου </w:t>
      </w:r>
      <w:r w:rsidR="00647128" w:rsidRPr="002C0A2D">
        <w:rPr>
          <w:rFonts w:ascii="Arial" w:hAnsi="Arial" w:cs="Arial"/>
          <w:sz w:val="28"/>
          <w:szCs w:val="28"/>
        </w:rPr>
        <w:t xml:space="preserve"> </w:t>
      </w:r>
      <w:r w:rsidR="00BF4EE4" w:rsidRPr="002C0A2D">
        <w:rPr>
          <w:rFonts w:ascii="Arial" w:hAnsi="Arial" w:cs="Arial"/>
          <w:sz w:val="28"/>
          <w:szCs w:val="28"/>
        </w:rPr>
        <w:t xml:space="preserve"> τα ΑΕΙ έχουν τη μορφή νομικών προσώπων δημοσίου δικαίου. Επιπλέον, κατά συνταγματική επιταγή, έχουν την μορφή ιδρύματος, ώστε να παρέχουν συγκεκριμένες υπηρεσίες.</w:t>
      </w:r>
    </w:p>
    <w:p w:rsidR="00BF4EE4"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 xml:space="preserve">Συνέπεια της απόδοσης νομικής προσωπικότητας στα ΑΕΙ είναι και η αυτοδιοίκησή τους, δηλαδή το δικαίωμά τους να ορίζουν τα πρόσωπα που τα διοικούν. </w:t>
      </w:r>
    </w:p>
    <w:p w:rsidR="00963579" w:rsidRDefault="00BF4EE4" w:rsidP="00423E0A">
      <w:pPr>
        <w:spacing w:line="360" w:lineRule="auto"/>
        <w:ind w:left="360"/>
        <w:jc w:val="both"/>
        <w:rPr>
          <w:rFonts w:ascii="Arial" w:hAnsi="Arial" w:cs="Arial"/>
          <w:sz w:val="28"/>
          <w:szCs w:val="28"/>
        </w:rPr>
      </w:pPr>
      <w:r w:rsidRPr="002C0A2D">
        <w:rPr>
          <w:rFonts w:ascii="Arial" w:hAnsi="Arial" w:cs="Arial"/>
          <w:sz w:val="28"/>
          <w:szCs w:val="28"/>
        </w:rPr>
        <w:lastRenderedPageBreak/>
        <w:t>Ειδικότερα, η αυτοδιοίκηση διακρίνεται σε διοικητική και δημοσιονομική αυτοτέλεια του νομικού προσώπου. Η διοικ</w:t>
      </w:r>
      <w:r w:rsidR="00647128" w:rsidRPr="002C0A2D">
        <w:rPr>
          <w:rFonts w:ascii="Arial" w:hAnsi="Arial" w:cs="Arial"/>
          <w:sz w:val="28"/>
          <w:szCs w:val="28"/>
        </w:rPr>
        <w:t>ητική αυτοτέλεια συνοψίζεται :</w:t>
      </w:r>
      <w:r w:rsidR="00E31395" w:rsidRPr="002C0A2D">
        <w:rPr>
          <w:rFonts w:ascii="Arial" w:hAnsi="Arial" w:cs="Arial"/>
          <w:sz w:val="28"/>
          <w:szCs w:val="28"/>
        </w:rPr>
        <w:t xml:space="preserve"> </w:t>
      </w:r>
      <w:r w:rsidR="00647128" w:rsidRPr="002C0A2D">
        <w:rPr>
          <w:rFonts w:ascii="Arial" w:hAnsi="Arial" w:cs="Arial"/>
          <w:sz w:val="28"/>
          <w:szCs w:val="28"/>
        </w:rPr>
        <w:t xml:space="preserve">α) </w:t>
      </w:r>
      <w:r w:rsidRPr="002C0A2D">
        <w:rPr>
          <w:rFonts w:ascii="Arial" w:hAnsi="Arial" w:cs="Arial"/>
          <w:sz w:val="28"/>
          <w:szCs w:val="28"/>
        </w:rPr>
        <w:t xml:space="preserve"> στον τυπικό χωρισμό του διοικητικού προσωπικού του αυτοδιοικούμενου οργανισμού από το προσωπικό των άμεσων</w:t>
      </w:r>
      <w:r w:rsidR="00647128" w:rsidRPr="002C0A2D">
        <w:rPr>
          <w:rFonts w:ascii="Arial" w:hAnsi="Arial" w:cs="Arial"/>
          <w:sz w:val="28"/>
          <w:szCs w:val="28"/>
        </w:rPr>
        <w:t xml:space="preserve"> κρατικών υπηρεσιών και </w:t>
      </w:r>
    </w:p>
    <w:p w:rsidR="00BF4EE4" w:rsidRPr="002C0A2D" w:rsidRDefault="00647128" w:rsidP="00423E0A">
      <w:pPr>
        <w:spacing w:line="360" w:lineRule="auto"/>
        <w:ind w:left="360"/>
        <w:jc w:val="both"/>
        <w:rPr>
          <w:rFonts w:ascii="Arial" w:hAnsi="Arial" w:cs="Arial"/>
          <w:sz w:val="28"/>
          <w:szCs w:val="28"/>
        </w:rPr>
      </w:pPr>
      <w:r w:rsidRPr="002C0A2D">
        <w:rPr>
          <w:rFonts w:ascii="Arial" w:hAnsi="Arial" w:cs="Arial"/>
          <w:sz w:val="28"/>
          <w:szCs w:val="28"/>
        </w:rPr>
        <w:t xml:space="preserve">β) </w:t>
      </w:r>
      <w:r w:rsidR="00BF4EE4" w:rsidRPr="002C0A2D">
        <w:rPr>
          <w:rFonts w:ascii="Arial" w:hAnsi="Arial" w:cs="Arial"/>
          <w:sz w:val="28"/>
          <w:szCs w:val="28"/>
        </w:rPr>
        <w:t>στην ανεξαρτησία έναντι των υπηρεσιών αυτών τόσο στον ορισμό των προσώπων που διοικούν τον αυτοδιοικούμενο οργανισμό όσο και στη διεξαγωγή του διοικητικού έργου.</w:t>
      </w:r>
    </w:p>
    <w:p w:rsidR="00BF4EE4"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Δημοσιονομική αυτοτέλεια είναι η οικονομική ανεξαρτησία του οργανισμού, ο οποίος δύναται να έχει δική του περιουσία και δικά του έσοδα, να τα διαχειρίζεται και να τα διαθέτει κατά τη δική του κρίση. Τούτο σημαίνει ότι τα ΑΕΙ συντάσσουν δικό τους προϋπολογισμό και απολογισμό. Στην πράξη όμως η δημοσιονομική αυτοτέλεια είναι περιορισμένη, διότι τα ΑΕΙ εξαρτώνται από τις κρατικές ενισχύσεις.</w:t>
      </w:r>
    </w:p>
    <w:p w:rsidR="00BF4EE4" w:rsidRPr="002C0A2D" w:rsidRDefault="00244BFE" w:rsidP="00423E0A">
      <w:pPr>
        <w:spacing w:line="360" w:lineRule="auto"/>
        <w:ind w:firstLine="360"/>
        <w:jc w:val="both"/>
        <w:rPr>
          <w:rFonts w:ascii="Arial" w:hAnsi="Arial" w:cs="Arial"/>
          <w:sz w:val="28"/>
          <w:szCs w:val="28"/>
        </w:rPr>
      </w:pPr>
      <w:r>
        <w:rPr>
          <w:rFonts w:ascii="Arial" w:hAnsi="Arial" w:cs="Arial"/>
          <w:sz w:val="28"/>
          <w:szCs w:val="28"/>
        </w:rPr>
        <w:t>2.</w:t>
      </w:r>
      <w:r w:rsidR="00BF4EE4" w:rsidRPr="002C0A2D">
        <w:rPr>
          <w:rFonts w:ascii="Arial" w:hAnsi="Arial" w:cs="Arial"/>
          <w:sz w:val="28"/>
          <w:szCs w:val="28"/>
        </w:rPr>
        <w:t>Φορείς της ακαδημαϊκής ελευθερίας είναι καθηγητές και φοιτητές.</w:t>
      </w:r>
    </w:p>
    <w:p w:rsidR="00BF4EE4" w:rsidRPr="002C0A2D" w:rsidRDefault="00BF4EE4" w:rsidP="00423E0A">
      <w:pPr>
        <w:spacing w:line="360" w:lineRule="auto"/>
        <w:ind w:left="360"/>
        <w:jc w:val="both"/>
        <w:rPr>
          <w:rFonts w:ascii="Arial" w:hAnsi="Arial" w:cs="Arial"/>
          <w:sz w:val="28"/>
          <w:szCs w:val="28"/>
        </w:rPr>
      </w:pPr>
      <w:r w:rsidRPr="002C0A2D">
        <w:rPr>
          <w:rFonts w:ascii="Arial" w:hAnsi="Arial" w:cs="Arial"/>
          <w:sz w:val="28"/>
          <w:szCs w:val="28"/>
        </w:rPr>
        <w:t xml:space="preserve">Ισχύουν οι γενικοί περιορισμοί που θέτουν οι νόμοι του κράτους. Περαιτέρω, το άρθρο 16 παρ. 1 </w:t>
      </w:r>
      <w:proofErr w:type="spellStart"/>
      <w:r w:rsidRPr="002C0A2D">
        <w:rPr>
          <w:rFonts w:ascii="Arial" w:hAnsi="Arial" w:cs="Arial"/>
          <w:sz w:val="28"/>
          <w:szCs w:val="28"/>
        </w:rPr>
        <w:t>εδ</w:t>
      </w:r>
      <w:proofErr w:type="spellEnd"/>
      <w:r w:rsidRPr="002C0A2D">
        <w:rPr>
          <w:rFonts w:ascii="Arial" w:hAnsi="Arial" w:cs="Arial"/>
          <w:sz w:val="28"/>
          <w:szCs w:val="28"/>
        </w:rPr>
        <w:t xml:space="preserve">. </w:t>
      </w:r>
      <w:proofErr w:type="spellStart"/>
      <w:r w:rsidRPr="002C0A2D">
        <w:rPr>
          <w:rFonts w:ascii="Arial" w:hAnsi="Arial" w:cs="Arial"/>
          <w:sz w:val="28"/>
          <w:szCs w:val="28"/>
        </w:rPr>
        <w:t>β΄</w:t>
      </w:r>
      <w:proofErr w:type="spellEnd"/>
      <w:r w:rsidRPr="002C0A2D">
        <w:rPr>
          <w:rFonts w:ascii="Arial" w:hAnsi="Arial" w:cs="Arial"/>
          <w:sz w:val="28"/>
          <w:szCs w:val="28"/>
        </w:rPr>
        <w:t xml:space="preserve"> </w:t>
      </w:r>
      <w:proofErr w:type="spellStart"/>
      <w:r w:rsidR="00592E62">
        <w:rPr>
          <w:rFonts w:ascii="Arial" w:hAnsi="Arial" w:cs="Arial"/>
          <w:sz w:val="28"/>
          <w:szCs w:val="28"/>
        </w:rPr>
        <w:t>Σ.</w:t>
      </w:r>
      <w:r w:rsidRPr="002C0A2D">
        <w:rPr>
          <w:rFonts w:ascii="Arial" w:hAnsi="Arial" w:cs="Arial"/>
          <w:sz w:val="28"/>
          <w:szCs w:val="28"/>
        </w:rPr>
        <w:t>προβλέπει</w:t>
      </w:r>
      <w:proofErr w:type="spellEnd"/>
      <w:r w:rsidRPr="002C0A2D">
        <w:rPr>
          <w:rFonts w:ascii="Arial" w:hAnsi="Arial" w:cs="Arial"/>
          <w:sz w:val="28"/>
          <w:szCs w:val="28"/>
        </w:rPr>
        <w:t xml:space="preserve"> ότι η ακαδημαϊκή ελευθερία και η ελευθερία της διδασκαλίας δεν απαλλάσσουν από το καθήκον υπακοής στο Σύνταγμα. Πρέπει να ληφθεί υπόψη ότι στο Σ</w:t>
      </w:r>
      <w:r w:rsidR="009D4B9A" w:rsidRPr="002C0A2D">
        <w:rPr>
          <w:rFonts w:ascii="Arial" w:hAnsi="Arial" w:cs="Arial"/>
          <w:sz w:val="28"/>
          <w:szCs w:val="28"/>
        </w:rPr>
        <w:t xml:space="preserve">ύνταγμά μας ισχύει σε κάθε περίπτωση η </w:t>
      </w:r>
      <w:r w:rsidRPr="002C0A2D">
        <w:rPr>
          <w:rFonts w:ascii="Arial" w:hAnsi="Arial" w:cs="Arial"/>
          <w:sz w:val="28"/>
          <w:szCs w:val="28"/>
        </w:rPr>
        <w:t xml:space="preserve"> γενική απαγόρευση της κατάχρησης δικαιώ</w:t>
      </w:r>
      <w:r w:rsidR="009D4B9A" w:rsidRPr="002C0A2D">
        <w:rPr>
          <w:rFonts w:ascii="Arial" w:hAnsi="Arial" w:cs="Arial"/>
          <w:sz w:val="28"/>
          <w:szCs w:val="28"/>
        </w:rPr>
        <w:t>ματος (άρθρο 25 παρ.3).</w:t>
      </w:r>
      <w:r w:rsidR="00E31395" w:rsidRPr="002C0A2D">
        <w:rPr>
          <w:rFonts w:ascii="Arial" w:hAnsi="Arial" w:cs="Arial"/>
          <w:sz w:val="28"/>
          <w:szCs w:val="28"/>
        </w:rPr>
        <w:t xml:space="preserve"> </w:t>
      </w:r>
      <w:r w:rsidR="009D4B9A" w:rsidRPr="002C0A2D">
        <w:rPr>
          <w:rFonts w:ascii="Arial" w:hAnsi="Arial" w:cs="Arial"/>
          <w:sz w:val="28"/>
          <w:szCs w:val="28"/>
        </w:rPr>
        <w:t xml:space="preserve">Πάντως </w:t>
      </w:r>
      <w:r w:rsidRPr="002C0A2D">
        <w:rPr>
          <w:rFonts w:ascii="Arial" w:hAnsi="Arial" w:cs="Arial"/>
          <w:sz w:val="28"/>
          <w:szCs w:val="28"/>
        </w:rPr>
        <w:t xml:space="preserve"> δεν απαγορεύεται η επιστημονική κριτική ανεξάρτητα από το αντικείμενό της.</w:t>
      </w:r>
    </w:p>
    <w:p w:rsidR="009730E5" w:rsidRPr="002C0A2D" w:rsidRDefault="00963579" w:rsidP="00423E0A">
      <w:pPr>
        <w:spacing w:line="360" w:lineRule="auto"/>
        <w:jc w:val="both"/>
        <w:rPr>
          <w:rFonts w:ascii="Arial" w:hAnsi="Arial" w:cs="Arial"/>
          <w:sz w:val="28"/>
          <w:szCs w:val="28"/>
        </w:rPr>
      </w:pPr>
      <w:r>
        <w:rPr>
          <w:rFonts w:ascii="Arial" w:hAnsi="Arial" w:cs="Arial"/>
          <w:sz w:val="28"/>
          <w:szCs w:val="28"/>
        </w:rPr>
        <w:t>3.</w:t>
      </w:r>
      <w:r w:rsidR="009730E5" w:rsidRPr="002C0A2D">
        <w:rPr>
          <w:rFonts w:ascii="Arial" w:hAnsi="Arial" w:cs="Arial"/>
          <w:sz w:val="28"/>
          <w:szCs w:val="28"/>
        </w:rPr>
        <w:t xml:space="preserve">Ακαδημαϊκή ελευθερία είναι η ελευθερία της έρευνας και της διδασκαλίας που ασκείται συνήθως μέσα στον πανεπιστημιακό </w:t>
      </w:r>
      <w:r w:rsidR="009730E5" w:rsidRPr="002C0A2D">
        <w:rPr>
          <w:rFonts w:ascii="Arial" w:hAnsi="Arial" w:cs="Arial"/>
          <w:sz w:val="28"/>
          <w:szCs w:val="28"/>
        </w:rPr>
        <w:lastRenderedPageBreak/>
        <w:t xml:space="preserve">χώρο. Φορείς της ακαδημαϊκής ελευθερίας είναι τα μέλη του διδακτικού προσωπικού και οι φοιτητές. Η προστασία των πανεπιστημιακών δασκάλων και ερευνητών αποτελεί αναπόσπαστο στοιχείο της ακαδημαϊκής ελευθερίας και αναγκαίο όρο της κατοχυρωμένης συνταγματικά αποστολής τους. Η ελευθερία στη διδασκαλία ,  αναγνωρίζεται ως ατομικό δικαίωμα των διδασκόντων και των φοιτητών στα ΑΕΙ που πηγάζει ευθέως από το Σύνταγμα (άρθρο 16) και αφορά στην διδασκαλία πανεπιστημιακού επιπέδου είτε αυτή λαμβάνει χώρα εντός είτε εκτός του χώρου της διδασκαλίας. Ελευθερία της διδασκαλίας για του διδάσκοντες σημαίνει την ελευθερία της διδασκαλίας οποιασδήποτε επιστημονικής απόψεως χωρίς να επιβάλλονται δυσμενείς συνέπειες και κυρώσεις. Απαγόρευση διδασκαλίας ορισμένης επιστημονικής θεωρίας, όπως και οποιαδήποτε παρέμβαση σχετικά με τον καθορισμό των όρων διδασκαλίας, δηλαδή των θεμάτων, της μεθόδου, του ακροατηρίου, του χρόνου και του χώρου του μαθήματος, παραβιάζουν την ελευθερία στη διδασκαλία και αντίκεινται στο  Σύνταγμα. </w:t>
      </w:r>
    </w:p>
    <w:p w:rsidR="009730E5" w:rsidRPr="002C0A2D" w:rsidRDefault="009730E5" w:rsidP="00423E0A">
      <w:pPr>
        <w:spacing w:line="360" w:lineRule="auto"/>
        <w:jc w:val="both"/>
        <w:rPr>
          <w:rFonts w:ascii="Arial" w:hAnsi="Arial" w:cs="Arial"/>
          <w:sz w:val="28"/>
          <w:szCs w:val="28"/>
        </w:rPr>
      </w:pPr>
      <w:r w:rsidRPr="002C0A2D">
        <w:rPr>
          <w:rFonts w:ascii="Arial" w:hAnsi="Arial" w:cs="Arial"/>
          <w:sz w:val="28"/>
          <w:szCs w:val="28"/>
        </w:rPr>
        <w:t>Πάντως , η ελευθερία της διδασκαλίας, είναι νοητή όχι μόνο στο οργανωτικό πλαίσιο μίας σχολής αλλά και ανεξάρτητα από αυτό, όπως σε διαλέξεις και ιδιωτικά μαθήματα.</w:t>
      </w:r>
    </w:p>
    <w:p w:rsidR="009730E5" w:rsidRPr="002C0A2D" w:rsidRDefault="009730E5" w:rsidP="00423E0A">
      <w:pPr>
        <w:spacing w:line="360" w:lineRule="auto"/>
        <w:jc w:val="both"/>
        <w:rPr>
          <w:rFonts w:ascii="Arial" w:hAnsi="Arial" w:cs="Arial"/>
          <w:sz w:val="28"/>
          <w:szCs w:val="28"/>
        </w:rPr>
      </w:pPr>
      <w:r w:rsidRPr="002C0A2D">
        <w:rPr>
          <w:rFonts w:ascii="Arial" w:hAnsi="Arial" w:cs="Arial"/>
          <w:sz w:val="28"/>
          <w:szCs w:val="28"/>
        </w:rPr>
        <w:tab/>
        <w:t>Οι πα</w:t>
      </w:r>
      <w:r w:rsidR="00963579">
        <w:rPr>
          <w:rFonts w:ascii="Arial" w:hAnsi="Arial" w:cs="Arial"/>
          <w:sz w:val="28"/>
          <w:szCs w:val="28"/>
        </w:rPr>
        <w:t>ραπάνω σκέψεις  συναρτών</w:t>
      </w:r>
      <w:r w:rsidR="00E31395" w:rsidRPr="002C0A2D">
        <w:rPr>
          <w:rFonts w:ascii="Arial" w:hAnsi="Arial" w:cs="Arial"/>
          <w:sz w:val="28"/>
          <w:szCs w:val="28"/>
        </w:rPr>
        <w:t xml:space="preserve">ται </w:t>
      </w:r>
      <w:r w:rsidRPr="002C0A2D">
        <w:rPr>
          <w:rFonts w:ascii="Arial" w:hAnsi="Arial" w:cs="Arial"/>
          <w:sz w:val="28"/>
          <w:szCs w:val="28"/>
        </w:rPr>
        <w:t xml:space="preserve"> και   με το πανεπιστ</w:t>
      </w:r>
      <w:r w:rsidR="00E31395" w:rsidRPr="002C0A2D">
        <w:rPr>
          <w:rFonts w:ascii="Arial" w:hAnsi="Arial" w:cs="Arial"/>
          <w:sz w:val="28"/>
          <w:szCs w:val="28"/>
        </w:rPr>
        <w:t xml:space="preserve">ημιακό άσυλο, αφού το άσυλο αποτελεί </w:t>
      </w:r>
      <w:r w:rsidRPr="002C0A2D">
        <w:rPr>
          <w:rFonts w:ascii="Arial" w:hAnsi="Arial" w:cs="Arial"/>
          <w:sz w:val="28"/>
          <w:szCs w:val="28"/>
        </w:rPr>
        <w:t xml:space="preserve"> μορφή εγγύησης της ελευθερίας. Η πολιτειακή παράδοση κατέτασσε το άσυλο στις βασικές αρχές που καθορίζουν τη ζωή και λειτουργία των </w:t>
      </w:r>
      <w:r w:rsidR="00E31395" w:rsidRPr="002C0A2D">
        <w:rPr>
          <w:rFonts w:ascii="Arial" w:hAnsi="Arial" w:cs="Arial"/>
          <w:sz w:val="28"/>
          <w:szCs w:val="28"/>
        </w:rPr>
        <w:t xml:space="preserve">ΑΕΙ. Περιεχόμενο του ασύλου αποτελεί </w:t>
      </w:r>
      <w:r w:rsidRPr="002C0A2D">
        <w:rPr>
          <w:rFonts w:ascii="Arial" w:hAnsi="Arial" w:cs="Arial"/>
          <w:sz w:val="28"/>
          <w:szCs w:val="28"/>
        </w:rPr>
        <w:t xml:space="preserve"> και η προστασία του χώρου, όπου λειτουργούν οι διαδικασίες της διδασ</w:t>
      </w:r>
      <w:r w:rsidR="00E31395" w:rsidRPr="002C0A2D">
        <w:rPr>
          <w:rFonts w:ascii="Arial" w:hAnsi="Arial" w:cs="Arial"/>
          <w:sz w:val="28"/>
          <w:szCs w:val="28"/>
        </w:rPr>
        <w:t>καλίας και της έρευνας. Τούτο έ</w:t>
      </w:r>
      <w:r w:rsidRPr="002C0A2D">
        <w:rPr>
          <w:rFonts w:ascii="Arial" w:hAnsi="Arial" w:cs="Arial"/>
          <w:sz w:val="28"/>
          <w:szCs w:val="28"/>
        </w:rPr>
        <w:t>χε</w:t>
      </w:r>
      <w:r w:rsidR="00E31395" w:rsidRPr="002C0A2D">
        <w:rPr>
          <w:rFonts w:ascii="Arial" w:hAnsi="Arial" w:cs="Arial"/>
          <w:sz w:val="28"/>
          <w:szCs w:val="28"/>
        </w:rPr>
        <w:t>ι</w:t>
      </w:r>
      <w:r w:rsidRPr="002C0A2D">
        <w:rPr>
          <w:rFonts w:ascii="Arial" w:hAnsi="Arial" w:cs="Arial"/>
          <w:sz w:val="28"/>
          <w:szCs w:val="28"/>
        </w:rPr>
        <w:t xml:space="preserve">  την έννοια πως στο χώρο του πανεπιστη</w:t>
      </w:r>
      <w:r w:rsidR="00E31395" w:rsidRPr="002C0A2D">
        <w:rPr>
          <w:rFonts w:ascii="Arial" w:hAnsi="Arial" w:cs="Arial"/>
          <w:sz w:val="28"/>
          <w:szCs w:val="28"/>
        </w:rPr>
        <w:t xml:space="preserve">μίου ούτε το </w:t>
      </w:r>
      <w:r w:rsidR="00E31395" w:rsidRPr="002C0A2D">
        <w:rPr>
          <w:rFonts w:ascii="Arial" w:hAnsi="Arial" w:cs="Arial"/>
          <w:sz w:val="28"/>
          <w:szCs w:val="28"/>
        </w:rPr>
        <w:lastRenderedPageBreak/>
        <w:t>κράτος δεν μπορεί</w:t>
      </w:r>
      <w:r w:rsidRPr="002C0A2D">
        <w:rPr>
          <w:rFonts w:ascii="Arial" w:hAnsi="Arial" w:cs="Arial"/>
          <w:sz w:val="28"/>
          <w:szCs w:val="28"/>
        </w:rPr>
        <w:t xml:space="preserve">  να επιβάλλει τις απόψεις του με τα αστυνομικά όργανά του ούτε οποιαδήποτε άλλη μειοψηφία ή πλειοψηφία. </w:t>
      </w:r>
    </w:p>
    <w:p w:rsidR="002E534F" w:rsidRPr="00D71ED3" w:rsidRDefault="009730E5" w:rsidP="00423E0A">
      <w:pPr>
        <w:spacing w:line="360" w:lineRule="auto"/>
        <w:jc w:val="both"/>
        <w:rPr>
          <w:rFonts w:ascii="Arial" w:hAnsi="Arial" w:cs="Arial"/>
          <w:sz w:val="28"/>
          <w:szCs w:val="28"/>
        </w:rPr>
      </w:pPr>
      <w:r w:rsidRPr="002C0A2D">
        <w:rPr>
          <w:rFonts w:ascii="Arial" w:hAnsi="Arial" w:cs="Arial"/>
          <w:sz w:val="28"/>
          <w:szCs w:val="28"/>
        </w:rPr>
        <w:tab/>
        <w:t xml:space="preserve">Τελικά, θεμέλιο της Επιστήμης ως γνωστικής διαδικασίας είναι η ελευθερία του διδάσκοντος και του διδασκομένου. Η ελευθερία αυτή εξασφαλίζεται με τους θεμελιώδεις κανόνες λειτουργίας των ΑΕΙ. </w:t>
      </w:r>
    </w:p>
    <w:p w:rsidR="00BF4EE4" w:rsidRPr="002C0A2D" w:rsidRDefault="00BF4EE4" w:rsidP="00423E0A">
      <w:pPr>
        <w:spacing w:line="360" w:lineRule="auto"/>
        <w:ind w:firstLine="360"/>
        <w:jc w:val="both"/>
        <w:rPr>
          <w:rFonts w:ascii="Arial" w:hAnsi="Arial" w:cs="Arial"/>
          <w:i/>
          <w:sz w:val="28"/>
          <w:szCs w:val="28"/>
          <w:u w:val="single"/>
        </w:rPr>
      </w:pPr>
      <w:bookmarkStart w:id="0" w:name="_GoBack"/>
      <w:bookmarkEnd w:id="0"/>
      <w:r w:rsidRPr="002C0A2D">
        <w:rPr>
          <w:rFonts w:ascii="Arial" w:hAnsi="Arial" w:cs="Arial"/>
          <w:i/>
          <w:sz w:val="28"/>
          <w:szCs w:val="28"/>
          <w:u w:val="single"/>
        </w:rPr>
        <w:t>Δ. Ελευθερία της Παιδείας:</w:t>
      </w:r>
    </w:p>
    <w:p w:rsidR="00BF4EE4" w:rsidRDefault="00BF4EE4" w:rsidP="00423E0A">
      <w:pPr>
        <w:spacing w:line="360" w:lineRule="auto"/>
        <w:ind w:left="360"/>
        <w:jc w:val="both"/>
        <w:rPr>
          <w:rFonts w:ascii="Arial" w:hAnsi="Arial" w:cs="Arial"/>
          <w:sz w:val="28"/>
          <w:szCs w:val="28"/>
        </w:rPr>
      </w:pPr>
      <w:r w:rsidRPr="002C0A2D">
        <w:rPr>
          <w:rFonts w:ascii="Arial" w:hAnsi="Arial" w:cs="Arial"/>
          <w:sz w:val="28"/>
          <w:szCs w:val="28"/>
        </w:rPr>
        <w:t>Η γενική ελευθερία της παιδείας περιλαμβάνει την ελευθερία του ατόμου ή των γονέων ανηλίκου να αποφασίζουν ελεύθερα εάν επιθυμούν εκπαίδευση, το αντικείμενο, τη μέθοδο και τον τόπο εκπαίδευσης. Ειδικότερα, αναλύεται στην ελευθερία προσβάσεως στην παιδεία, στην ελευθερία αποχής από την παιδεία, στην επιλογή της θρησκευτικής και φιλοσοφικής κατευθύνσεως της παιδείας και στην ελευθερία επι</w:t>
      </w:r>
      <w:r w:rsidR="00AE1004" w:rsidRPr="002C0A2D">
        <w:rPr>
          <w:rFonts w:ascii="Arial" w:hAnsi="Arial" w:cs="Arial"/>
          <w:sz w:val="28"/>
          <w:szCs w:val="28"/>
        </w:rPr>
        <w:t xml:space="preserve">λογής εκπαιδευτηρίου. Θα πρέπει να σημειωθεί </w:t>
      </w:r>
      <w:r w:rsidRPr="002C0A2D">
        <w:rPr>
          <w:rFonts w:ascii="Arial" w:hAnsi="Arial" w:cs="Arial"/>
          <w:sz w:val="28"/>
          <w:szCs w:val="28"/>
        </w:rPr>
        <w:t xml:space="preserve"> ότι την ελευθερία αποχής περιορίζει το ίδιο τ</w:t>
      </w:r>
      <w:r w:rsidR="009D4B9A" w:rsidRPr="002C0A2D">
        <w:rPr>
          <w:rFonts w:ascii="Arial" w:hAnsi="Arial" w:cs="Arial"/>
          <w:sz w:val="28"/>
          <w:szCs w:val="28"/>
        </w:rPr>
        <w:t xml:space="preserve">ο Σύνταγμα προβλέποντας εννέα χρόνια </w:t>
      </w:r>
      <w:r w:rsidRPr="002C0A2D">
        <w:rPr>
          <w:rFonts w:ascii="Arial" w:hAnsi="Arial" w:cs="Arial"/>
          <w:sz w:val="28"/>
          <w:szCs w:val="28"/>
        </w:rPr>
        <w:t xml:space="preserve"> υποχρεωτική φοίτηση.</w:t>
      </w:r>
    </w:p>
    <w:p w:rsidR="00EA1E27" w:rsidRDefault="00EA1E27" w:rsidP="00423E0A">
      <w:pPr>
        <w:spacing w:line="360" w:lineRule="auto"/>
        <w:ind w:left="360"/>
        <w:jc w:val="both"/>
        <w:rPr>
          <w:rFonts w:ascii="Arial" w:hAnsi="Arial" w:cs="Arial"/>
          <w:sz w:val="28"/>
          <w:szCs w:val="28"/>
          <w:u w:val="single"/>
        </w:rPr>
      </w:pPr>
      <w:r w:rsidRPr="0010326C">
        <w:rPr>
          <w:rFonts w:ascii="Arial" w:hAnsi="Arial" w:cs="Arial"/>
          <w:sz w:val="28"/>
          <w:szCs w:val="28"/>
          <w:u w:val="single"/>
        </w:rPr>
        <w:t>Ε</w:t>
      </w:r>
      <w:r w:rsidR="0010326C" w:rsidRPr="0010326C">
        <w:rPr>
          <w:rFonts w:ascii="Arial" w:hAnsi="Arial" w:cs="Arial"/>
          <w:sz w:val="28"/>
          <w:szCs w:val="28"/>
          <w:u w:val="single"/>
        </w:rPr>
        <w:t xml:space="preserve"> </w:t>
      </w:r>
      <w:r w:rsidR="008F731D">
        <w:rPr>
          <w:rFonts w:ascii="Arial" w:hAnsi="Arial" w:cs="Arial"/>
          <w:sz w:val="28"/>
          <w:szCs w:val="28"/>
          <w:u w:val="single"/>
        </w:rPr>
        <w:t xml:space="preserve"> Προστασία του αθλητισμού </w:t>
      </w:r>
    </w:p>
    <w:p w:rsidR="00EB7268" w:rsidRDefault="0010326C" w:rsidP="00423E0A">
      <w:pPr>
        <w:spacing w:line="360" w:lineRule="auto"/>
        <w:ind w:left="360"/>
        <w:jc w:val="both"/>
        <w:rPr>
          <w:rFonts w:ascii="Arial" w:hAnsi="Arial" w:cs="Arial"/>
          <w:sz w:val="28"/>
          <w:szCs w:val="28"/>
        </w:rPr>
      </w:pPr>
      <w:r w:rsidRPr="0010326C">
        <w:rPr>
          <w:rFonts w:ascii="Arial" w:hAnsi="Arial" w:cs="Arial"/>
          <w:sz w:val="28"/>
          <w:szCs w:val="28"/>
        </w:rPr>
        <w:t>Το</w:t>
      </w:r>
      <w:r>
        <w:rPr>
          <w:rFonts w:ascii="Arial" w:hAnsi="Arial" w:cs="Arial"/>
          <w:sz w:val="28"/>
          <w:szCs w:val="28"/>
        </w:rPr>
        <w:t xml:space="preserve"> άρθρο 16 παρ</w:t>
      </w:r>
      <w:r w:rsidR="008F731D">
        <w:rPr>
          <w:rFonts w:ascii="Arial" w:hAnsi="Arial" w:cs="Arial"/>
          <w:sz w:val="28"/>
          <w:szCs w:val="28"/>
        </w:rPr>
        <w:t xml:space="preserve">άγραφος </w:t>
      </w:r>
      <w:r>
        <w:rPr>
          <w:rFonts w:ascii="Arial" w:hAnsi="Arial" w:cs="Arial"/>
          <w:sz w:val="28"/>
          <w:szCs w:val="28"/>
        </w:rPr>
        <w:t xml:space="preserve">9 καθιερώνει το κοινωνικό </w:t>
      </w:r>
      <w:r w:rsidRPr="0010326C">
        <w:rPr>
          <w:rFonts w:ascii="Arial" w:hAnsi="Arial" w:cs="Arial"/>
          <w:sz w:val="28"/>
          <w:szCs w:val="28"/>
        </w:rPr>
        <w:t xml:space="preserve"> δικαίωμα </w:t>
      </w:r>
      <w:r>
        <w:rPr>
          <w:rFonts w:ascii="Arial" w:hAnsi="Arial" w:cs="Arial"/>
          <w:sz w:val="28"/>
          <w:szCs w:val="28"/>
        </w:rPr>
        <w:t xml:space="preserve"> στον αθλητισμό </w:t>
      </w:r>
      <w:r w:rsidR="00EB7268">
        <w:rPr>
          <w:rFonts w:ascii="Arial" w:hAnsi="Arial" w:cs="Arial"/>
          <w:sz w:val="28"/>
          <w:szCs w:val="28"/>
        </w:rPr>
        <w:t>και τον θέτει υπό την εποπτεία του κράτους</w:t>
      </w:r>
      <w:r w:rsidR="008F731D">
        <w:rPr>
          <w:rFonts w:ascii="Arial" w:hAnsi="Arial" w:cs="Arial"/>
          <w:sz w:val="28"/>
          <w:szCs w:val="28"/>
        </w:rPr>
        <w:t xml:space="preserve">. </w:t>
      </w:r>
      <w:r w:rsidR="00EB7268">
        <w:rPr>
          <w:rFonts w:ascii="Arial" w:hAnsi="Arial" w:cs="Arial"/>
          <w:sz w:val="28"/>
          <w:szCs w:val="28"/>
        </w:rPr>
        <w:t xml:space="preserve">Έτσι ο έλεγχος των ενώσεων </w:t>
      </w:r>
      <w:r w:rsidR="008F731D">
        <w:rPr>
          <w:rFonts w:ascii="Arial" w:hAnsi="Arial" w:cs="Arial"/>
          <w:sz w:val="28"/>
          <w:szCs w:val="28"/>
        </w:rPr>
        <w:t xml:space="preserve">αθλητικών σωματείων είναι θεμιτός  σύμφωνα  με το </w:t>
      </w:r>
      <w:r w:rsidR="00757B88">
        <w:rPr>
          <w:rFonts w:ascii="Arial" w:hAnsi="Arial" w:cs="Arial"/>
          <w:sz w:val="28"/>
          <w:szCs w:val="28"/>
        </w:rPr>
        <w:t xml:space="preserve">κάθε φορά </w:t>
      </w:r>
      <w:r w:rsidR="008F731D">
        <w:rPr>
          <w:rFonts w:ascii="Arial" w:hAnsi="Arial" w:cs="Arial"/>
          <w:sz w:val="28"/>
          <w:szCs w:val="28"/>
        </w:rPr>
        <w:t xml:space="preserve">νομοθετικό πλαίσιο και δικαιολογεί τις κρατικές παρεμβάσεις ( π.χ. υποχρεωτική υποβολή των προϋπολογισμών τους στη Γενική Γραμματεία Αθλητισμού ). Εξάλλου με τις επιχορηγήσεις γεννάται δημοσίου δικαίου ενοχική σχέση μεταξύ του κράτους ως δανειστή και του αθλητικού σωματείου ως οφειλέτη , και αξίωση επιστροφής του </w:t>
      </w:r>
      <w:r w:rsidR="008F731D">
        <w:rPr>
          <w:rFonts w:ascii="Arial" w:hAnsi="Arial" w:cs="Arial"/>
          <w:sz w:val="28"/>
          <w:szCs w:val="28"/>
        </w:rPr>
        <w:lastRenderedPageBreak/>
        <w:t xml:space="preserve">ποσού της χρηματικής ενίσχυσης στις περιπτώσεις εκείνες που θεμελιώνεται ότι δεν υπάρχει η επιθυμία από σωματείο για αθλητικές δραστηριότητες.   </w:t>
      </w:r>
    </w:p>
    <w:p w:rsidR="008F731D" w:rsidRPr="0010326C" w:rsidRDefault="00EB7268" w:rsidP="008F731D">
      <w:pPr>
        <w:spacing w:line="360" w:lineRule="auto"/>
        <w:ind w:left="360"/>
        <w:jc w:val="both"/>
        <w:rPr>
          <w:rFonts w:ascii="Arial" w:hAnsi="Arial" w:cs="Arial"/>
          <w:sz w:val="28"/>
          <w:szCs w:val="28"/>
        </w:rPr>
      </w:pPr>
      <w:r>
        <w:rPr>
          <w:rFonts w:ascii="Arial" w:hAnsi="Arial" w:cs="Arial"/>
          <w:sz w:val="28"/>
          <w:szCs w:val="28"/>
        </w:rPr>
        <w:t xml:space="preserve"> Πάντως το κράτος δεν μπορεί να παρεμβάλει εμπόδια στην επαγγελματική ή την ερασιτεχνική άθληση , στις μετεγγραφές των αθλητών παρά μόνον αν δικαιολογούνται από λόγους που ανάγονται στην προστασία του αθλητισμού και δεν είναι υπέρμετροι . Αυτοί οι περιορισμοί δεν είναι εξάλλου επιτρεπτοί , διότι θίγουν την ελεύθερη κυκλοφορία των εργαζομένων στην Ευρωπαϊκή Ένωση σύμφωνα με το άρθρο 48 </w:t>
      </w:r>
      <w:proofErr w:type="spellStart"/>
      <w:r>
        <w:rPr>
          <w:rFonts w:ascii="Arial" w:hAnsi="Arial" w:cs="Arial"/>
          <w:sz w:val="28"/>
          <w:szCs w:val="28"/>
        </w:rPr>
        <w:t>ΣυνθΕΚ</w:t>
      </w:r>
      <w:proofErr w:type="spellEnd"/>
      <w:r>
        <w:rPr>
          <w:rFonts w:ascii="Arial" w:hAnsi="Arial" w:cs="Arial"/>
          <w:sz w:val="28"/>
          <w:szCs w:val="28"/>
        </w:rPr>
        <w:t xml:space="preserve">   (υπόθεση  </w:t>
      </w:r>
      <w:proofErr w:type="spellStart"/>
      <w:r>
        <w:rPr>
          <w:rFonts w:ascii="Arial" w:hAnsi="Arial" w:cs="Arial"/>
          <w:sz w:val="28"/>
          <w:szCs w:val="28"/>
          <w:lang w:val="en-US"/>
        </w:rPr>
        <w:t>Bosman</w:t>
      </w:r>
      <w:proofErr w:type="spellEnd"/>
      <w:r w:rsidRPr="00EB7268">
        <w:rPr>
          <w:rFonts w:ascii="Arial" w:hAnsi="Arial" w:cs="Arial"/>
          <w:sz w:val="28"/>
          <w:szCs w:val="28"/>
        </w:rPr>
        <w:t>)</w:t>
      </w:r>
      <w:r>
        <w:rPr>
          <w:rFonts w:ascii="Arial" w:hAnsi="Arial" w:cs="Arial"/>
          <w:sz w:val="28"/>
          <w:szCs w:val="28"/>
        </w:rPr>
        <w:t xml:space="preserve">  </w:t>
      </w:r>
      <w:r w:rsidR="008F731D" w:rsidRPr="0010326C">
        <w:rPr>
          <w:rFonts w:ascii="Arial" w:hAnsi="Arial" w:cs="Arial"/>
          <w:sz w:val="28"/>
          <w:szCs w:val="28"/>
        </w:rPr>
        <w:t xml:space="preserve">Κ. </w:t>
      </w:r>
      <w:proofErr w:type="spellStart"/>
      <w:r w:rsidR="008F731D" w:rsidRPr="0010326C">
        <w:rPr>
          <w:rFonts w:ascii="Arial" w:hAnsi="Arial" w:cs="Arial"/>
          <w:sz w:val="28"/>
          <w:szCs w:val="28"/>
        </w:rPr>
        <w:t>Χρυσόγονος</w:t>
      </w:r>
      <w:proofErr w:type="spellEnd"/>
      <w:r w:rsidR="008F731D">
        <w:rPr>
          <w:rFonts w:ascii="Arial" w:hAnsi="Arial" w:cs="Arial"/>
          <w:sz w:val="28"/>
          <w:szCs w:val="28"/>
        </w:rPr>
        <w:t xml:space="preserve">, Ατομικά .. σ. 356 </w:t>
      </w:r>
      <w:proofErr w:type="spellStart"/>
      <w:r w:rsidR="008F731D">
        <w:rPr>
          <w:rFonts w:ascii="Arial" w:hAnsi="Arial" w:cs="Arial"/>
          <w:sz w:val="28"/>
          <w:szCs w:val="28"/>
        </w:rPr>
        <w:t>επομ</w:t>
      </w:r>
      <w:proofErr w:type="spellEnd"/>
      <w:r w:rsidR="008F731D">
        <w:rPr>
          <w:rFonts w:ascii="Arial" w:hAnsi="Arial" w:cs="Arial"/>
          <w:sz w:val="28"/>
          <w:szCs w:val="28"/>
        </w:rPr>
        <w:t>.</w:t>
      </w:r>
      <w:r w:rsidR="008F731D" w:rsidRPr="0010326C">
        <w:rPr>
          <w:rFonts w:ascii="Arial" w:hAnsi="Arial" w:cs="Arial"/>
          <w:sz w:val="28"/>
          <w:szCs w:val="28"/>
        </w:rPr>
        <w:t xml:space="preserve"> </w:t>
      </w:r>
    </w:p>
    <w:p w:rsidR="0010326C" w:rsidRPr="0010326C" w:rsidRDefault="0010326C" w:rsidP="00423E0A">
      <w:pPr>
        <w:spacing w:line="360" w:lineRule="auto"/>
        <w:ind w:left="360"/>
        <w:jc w:val="both"/>
        <w:rPr>
          <w:rFonts w:ascii="Arial" w:hAnsi="Arial" w:cs="Arial"/>
          <w:sz w:val="28"/>
          <w:szCs w:val="28"/>
        </w:rPr>
      </w:pPr>
    </w:p>
    <w:p w:rsidR="00CC14CA" w:rsidRPr="002C0A2D" w:rsidRDefault="00CC14CA" w:rsidP="00423E0A">
      <w:pPr>
        <w:spacing w:line="360" w:lineRule="auto"/>
        <w:ind w:left="360"/>
        <w:jc w:val="both"/>
        <w:rPr>
          <w:rFonts w:ascii="Arial" w:hAnsi="Arial" w:cs="Arial"/>
          <w:sz w:val="28"/>
          <w:szCs w:val="28"/>
        </w:rPr>
      </w:pPr>
    </w:p>
    <w:p w:rsidR="00BF4EE4" w:rsidRPr="002C0A2D" w:rsidRDefault="00BF4EE4" w:rsidP="00423E0A">
      <w:pPr>
        <w:spacing w:line="360" w:lineRule="auto"/>
        <w:jc w:val="both"/>
        <w:rPr>
          <w:rFonts w:ascii="Arial" w:hAnsi="Arial" w:cs="Arial"/>
          <w:sz w:val="28"/>
          <w:szCs w:val="28"/>
        </w:rPr>
      </w:pPr>
    </w:p>
    <w:sectPr w:rsidR="00BF4EE4" w:rsidRPr="002C0A2D" w:rsidSect="00A33F7B">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31D" w:rsidRDefault="008F731D" w:rsidP="00D71ED3">
      <w:pPr>
        <w:spacing w:after="0" w:line="240" w:lineRule="auto"/>
      </w:pPr>
      <w:r>
        <w:separator/>
      </w:r>
    </w:p>
  </w:endnote>
  <w:endnote w:type="continuationSeparator" w:id="0">
    <w:p w:rsidR="008F731D" w:rsidRDefault="008F731D" w:rsidP="00D71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772290"/>
      <w:docPartObj>
        <w:docPartGallery w:val="Page Numbers (Bottom of Page)"/>
        <w:docPartUnique/>
      </w:docPartObj>
    </w:sdtPr>
    <w:sdtEndPr/>
    <w:sdtContent>
      <w:p w:rsidR="008F731D" w:rsidRDefault="008F731D">
        <w:pPr>
          <w:pStyle w:val="a6"/>
          <w:jc w:val="right"/>
        </w:pPr>
        <w:r>
          <w:fldChar w:fldCharType="begin"/>
        </w:r>
        <w:r>
          <w:instrText>PAGE   \* MERGEFORMAT</w:instrText>
        </w:r>
        <w:r>
          <w:fldChar w:fldCharType="separate"/>
        </w:r>
        <w:r w:rsidR="00592E62">
          <w:rPr>
            <w:noProof/>
          </w:rPr>
          <w:t>1</w:t>
        </w:r>
        <w:r>
          <w:fldChar w:fldCharType="end"/>
        </w:r>
      </w:p>
    </w:sdtContent>
  </w:sdt>
  <w:p w:rsidR="008F731D" w:rsidRDefault="008F73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31D" w:rsidRDefault="008F731D" w:rsidP="00D71ED3">
      <w:pPr>
        <w:spacing w:after="0" w:line="240" w:lineRule="auto"/>
      </w:pPr>
      <w:r>
        <w:separator/>
      </w:r>
    </w:p>
  </w:footnote>
  <w:footnote w:type="continuationSeparator" w:id="0">
    <w:p w:rsidR="008F731D" w:rsidRDefault="008F731D" w:rsidP="00D71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828"/>
    <w:rsid w:val="000025E6"/>
    <w:rsid w:val="00036ED2"/>
    <w:rsid w:val="00037997"/>
    <w:rsid w:val="0010326C"/>
    <w:rsid w:val="00244BFE"/>
    <w:rsid w:val="002C0A2D"/>
    <w:rsid w:val="002E534F"/>
    <w:rsid w:val="00323E9B"/>
    <w:rsid w:val="00423E0A"/>
    <w:rsid w:val="00463510"/>
    <w:rsid w:val="005639BB"/>
    <w:rsid w:val="00592E62"/>
    <w:rsid w:val="00647128"/>
    <w:rsid w:val="00757B88"/>
    <w:rsid w:val="008C4257"/>
    <w:rsid w:val="008F731D"/>
    <w:rsid w:val="00932828"/>
    <w:rsid w:val="00963579"/>
    <w:rsid w:val="009730E5"/>
    <w:rsid w:val="00981582"/>
    <w:rsid w:val="009D4B9A"/>
    <w:rsid w:val="00A33F7B"/>
    <w:rsid w:val="00AD1164"/>
    <w:rsid w:val="00AE1004"/>
    <w:rsid w:val="00BF4EE4"/>
    <w:rsid w:val="00C30276"/>
    <w:rsid w:val="00CC14CA"/>
    <w:rsid w:val="00CE3E97"/>
    <w:rsid w:val="00D71ED3"/>
    <w:rsid w:val="00E31395"/>
    <w:rsid w:val="00EA1E27"/>
    <w:rsid w:val="00EB7268"/>
    <w:rsid w:val="00F973C7"/>
    <w:rsid w:val="00FB1704"/>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510"/>
    <w:rPr>
      <w:rFonts w:ascii="Calibri" w:eastAsia="Calibri" w:hAnsi="Calibri" w:cs="Times New Roman"/>
    </w:rPr>
  </w:style>
  <w:style w:type="paragraph" w:styleId="3">
    <w:name w:val="heading 3"/>
    <w:basedOn w:val="a"/>
    <w:next w:val="a"/>
    <w:link w:val="3Char"/>
    <w:qFormat/>
    <w:rsid w:val="00BF4EE4"/>
    <w:pPr>
      <w:keepNext/>
      <w:spacing w:after="0" w:line="360" w:lineRule="auto"/>
      <w:jc w:val="both"/>
      <w:outlineLvl w:val="2"/>
    </w:pPr>
    <w:rPr>
      <w:rFonts w:ascii="Times New Roman" w:eastAsia="Times New Roman" w:hAnsi="Times New Roman"/>
      <w:b/>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BF4EE4"/>
    <w:rPr>
      <w:rFonts w:ascii="Times New Roman" w:eastAsia="Times New Roman" w:hAnsi="Times New Roman" w:cs="Times New Roman"/>
      <w:b/>
      <w:sz w:val="24"/>
      <w:szCs w:val="20"/>
      <w:lang w:eastAsia="el-GR"/>
    </w:rPr>
  </w:style>
  <w:style w:type="paragraph" w:styleId="a3">
    <w:name w:val="Body Text"/>
    <w:basedOn w:val="a"/>
    <w:link w:val="Char"/>
    <w:semiHidden/>
    <w:rsid w:val="00BF4EE4"/>
    <w:pPr>
      <w:spacing w:after="0" w:line="360" w:lineRule="auto"/>
      <w:jc w:val="both"/>
    </w:pPr>
    <w:rPr>
      <w:rFonts w:ascii="Times New Roman" w:eastAsia="Times New Roman" w:hAnsi="Times New Roman"/>
      <w:sz w:val="24"/>
      <w:szCs w:val="20"/>
      <w:lang w:eastAsia="el-GR"/>
    </w:rPr>
  </w:style>
  <w:style w:type="character" w:customStyle="1" w:styleId="Char">
    <w:name w:val="Σώμα κειμένου Char"/>
    <w:basedOn w:val="a0"/>
    <w:link w:val="a3"/>
    <w:semiHidden/>
    <w:rsid w:val="00BF4EE4"/>
    <w:rPr>
      <w:rFonts w:ascii="Times New Roman" w:eastAsia="Times New Roman" w:hAnsi="Times New Roman" w:cs="Times New Roman"/>
      <w:sz w:val="24"/>
      <w:szCs w:val="20"/>
      <w:lang w:eastAsia="el-GR"/>
    </w:rPr>
  </w:style>
  <w:style w:type="paragraph" w:styleId="a4">
    <w:name w:val="Balloon Text"/>
    <w:basedOn w:val="a"/>
    <w:link w:val="Char0"/>
    <w:uiPriority w:val="99"/>
    <w:semiHidden/>
    <w:unhideWhenUsed/>
    <w:rsid w:val="002C0A2D"/>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2C0A2D"/>
    <w:rPr>
      <w:rFonts w:ascii="Tahoma" w:eastAsia="Calibri" w:hAnsi="Tahoma" w:cs="Tahoma"/>
      <w:sz w:val="16"/>
      <w:szCs w:val="16"/>
    </w:rPr>
  </w:style>
  <w:style w:type="paragraph" w:styleId="a5">
    <w:name w:val="header"/>
    <w:basedOn w:val="a"/>
    <w:link w:val="Char1"/>
    <w:uiPriority w:val="99"/>
    <w:unhideWhenUsed/>
    <w:rsid w:val="00D71ED3"/>
    <w:pPr>
      <w:tabs>
        <w:tab w:val="center" w:pos="4153"/>
        <w:tab w:val="right" w:pos="8306"/>
      </w:tabs>
      <w:spacing w:after="0" w:line="240" w:lineRule="auto"/>
    </w:pPr>
  </w:style>
  <w:style w:type="character" w:customStyle="1" w:styleId="Char1">
    <w:name w:val="Κεφαλίδα Char"/>
    <w:basedOn w:val="a0"/>
    <w:link w:val="a5"/>
    <w:uiPriority w:val="99"/>
    <w:rsid w:val="00D71ED3"/>
    <w:rPr>
      <w:rFonts w:ascii="Calibri" w:eastAsia="Calibri" w:hAnsi="Calibri" w:cs="Times New Roman"/>
    </w:rPr>
  </w:style>
  <w:style w:type="paragraph" w:styleId="a6">
    <w:name w:val="footer"/>
    <w:basedOn w:val="a"/>
    <w:link w:val="Char2"/>
    <w:uiPriority w:val="99"/>
    <w:unhideWhenUsed/>
    <w:rsid w:val="00D71ED3"/>
    <w:pPr>
      <w:tabs>
        <w:tab w:val="center" w:pos="4153"/>
        <w:tab w:val="right" w:pos="8306"/>
      </w:tabs>
      <w:spacing w:after="0" w:line="240" w:lineRule="auto"/>
    </w:pPr>
  </w:style>
  <w:style w:type="character" w:customStyle="1" w:styleId="Char2">
    <w:name w:val="Υποσέλιδο Char"/>
    <w:basedOn w:val="a0"/>
    <w:link w:val="a6"/>
    <w:uiPriority w:val="99"/>
    <w:rsid w:val="00D71E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510"/>
    <w:rPr>
      <w:rFonts w:ascii="Calibri" w:eastAsia="Calibri" w:hAnsi="Calibri" w:cs="Times New Roman"/>
    </w:rPr>
  </w:style>
  <w:style w:type="paragraph" w:styleId="3">
    <w:name w:val="heading 3"/>
    <w:basedOn w:val="a"/>
    <w:next w:val="a"/>
    <w:link w:val="3Char"/>
    <w:qFormat/>
    <w:rsid w:val="00BF4EE4"/>
    <w:pPr>
      <w:keepNext/>
      <w:spacing w:after="0" w:line="360" w:lineRule="auto"/>
      <w:jc w:val="both"/>
      <w:outlineLvl w:val="2"/>
    </w:pPr>
    <w:rPr>
      <w:rFonts w:ascii="Times New Roman" w:eastAsia="Times New Roman" w:hAnsi="Times New Roman"/>
      <w:b/>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BF4EE4"/>
    <w:rPr>
      <w:rFonts w:ascii="Times New Roman" w:eastAsia="Times New Roman" w:hAnsi="Times New Roman" w:cs="Times New Roman"/>
      <w:b/>
      <w:sz w:val="24"/>
      <w:szCs w:val="20"/>
      <w:lang w:eastAsia="el-GR"/>
    </w:rPr>
  </w:style>
  <w:style w:type="paragraph" w:styleId="a3">
    <w:name w:val="Body Text"/>
    <w:basedOn w:val="a"/>
    <w:link w:val="Char"/>
    <w:semiHidden/>
    <w:rsid w:val="00BF4EE4"/>
    <w:pPr>
      <w:spacing w:after="0" w:line="360" w:lineRule="auto"/>
      <w:jc w:val="both"/>
    </w:pPr>
    <w:rPr>
      <w:rFonts w:ascii="Times New Roman" w:eastAsia="Times New Roman" w:hAnsi="Times New Roman"/>
      <w:sz w:val="24"/>
      <w:szCs w:val="20"/>
      <w:lang w:eastAsia="el-GR"/>
    </w:rPr>
  </w:style>
  <w:style w:type="character" w:customStyle="1" w:styleId="Char">
    <w:name w:val="Σώμα κειμένου Char"/>
    <w:basedOn w:val="a0"/>
    <w:link w:val="a3"/>
    <w:semiHidden/>
    <w:rsid w:val="00BF4EE4"/>
    <w:rPr>
      <w:rFonts w:ascii="Times New Roman" w:eastAsia="Times New Roman" w:hAnsi="Times New Roman" w:cs="Times New Roman"/>
      <w:sz w:val="24"/>
      <w:szCs w:val="20"/>
      <w:lang w:eastAsia="el-GR"/>
    </w:rPr>
  </w:style>
  <w:style w:type="paragraph" w:styleId="a4">
    <w:name w:val="Balloon Text"/>
    <w:basedOn w:val="a"/>
    <w:link w:val="Char0"/>
    <w:uiPriority w:val="99"/>
    <w:semiHidden/>
    <w:unhideWhenUsed/>
    <w:rsid w:val="002C0A2D"/>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2C0A2D"/>
    <w:rPr>
      <w:rFonts w:ascii="Tahoma" w:eastAsia="Calibri" w:hAnsi="Tahoma" w:cs="Tahoma"/>
      <w:sz w:val="16"/>
      <w:szCs w:val="16"/>
    </w:rPr>
  </w:style>
  <w:style w:type="paragraph" w:styleId="a5">
    <w:name w:val="header"/>
    <w:basedOn w:val="a"/>
    <w:link w:val="Char1"/>
    <w:uiPriority w:val="99"/>
    <w:unhideWhenUsed/>
    <w:rsid w:val="00D71ED3"/>
    <w:pPr>
      <w:tabs>
        <w:tab w:val="center" w:pos="4153"/>
        <w:tab w:val="right" w:pos="8306"/>
      </w:tabs>
      <w:spacing w:after="0" w:line="240" w:lineRule="auto"/>
    </w:pPr>
  </w:style>
  <w:style w:type="character" w:customStyle="1" w:styleId="Char1">
    <w:name w:val="Κεφαλίδα Char"/>
    <w:basedOn w:val="a0"/>
    <w:link w:val="a5"/>
    <w:uiPriority w:val="99"/>
    <w:rsid w:val="00D71ED3"/>
    <w:rPr>
      <w:rFonts w:ascii="Calibri" w:eastAsia="Calibri" w:hAnsi="Calibri" w:cs="Times New Roman"/>
    </w:rPr>
  </w:style>
  <w:style w:type="paragraph" w:styleId="a6">
    <w:name w:val="footer"/>
    <w:basedOn w:val="a"/>
    <w:link w:val="Char2"/>
    <w:uiPriority w:val="99"/>
    <w:unhideWhenUsed/>
    <w:rsid w:val="00D71ED3"/>
    <w:pPr>
      <w:tabs>
        <w:tab w:val="center" w:pos="4153"/>
        <w:tab w:val="right" w:pos="8306"/>
      </w:tabs>
      <w:spacing w:after="0" w:line="240" w:lineRule="auto"/>
    </w:pPr>
  </w:style>
  <w:style w:type="character" w:customStyle="1" w:styleId="Char2">
    <w:name w:val="Υποσέλιδο Char"/>
    <w:basedOn w:val="a0"/>
    <w:link w:val="a6"/>
    <w:uiPriority w:val="99"/>
    <w:rsid w:val="00D71E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C65E1-CB36-4841-8DD0-BB902866D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2568</Words>
  <Characters>13873</Characters>
  <Application>Microsoft Office Word</Application>
  <DocSecurity>0</DocSecurity>
  <Lines>115</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dimitris</cp:lastModifiedBy>
  <cp:revision>2</cp:revision>
  <cp:lastPrinted>2015-04-17T05:43:00Z</cp:lastPrinted>
  <dcterms:created xsi:type="dcterms:W3CDTF">2015-05-10T08:51:00Z</dcterms:created>
  <dcterms:modified xsi:type="dcterms:W3CDTF">2015-05-10T08:51:00Z</dcterms:modified>
</cp:coreProperties>
</file>