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28" w:rsidRDefault="00830028">
      <w:r>
        <w:t>ΕΜΠ</w:t>
      </w:r>
    </w:p>
    <w:p w:rsidR="00830028" w:rsidRDefault="00830028">
      <w:r>
        <w:t>ΣΧΟΛΗ ΠΟΛΙΤΙΚΩΝ ΜΗΧΑΝΙΚΩΝ</w:t>
      </w:r>
    </w:p>
    <w:p w:rsidR="007149AC" w:rsidRDefault="00830028">
      <w:r>
        <w:t>ΕΠΙΤΡΟΠΗ ΠΡΟΠΤΥΧΙΑΚΩΝ ΣΠΟΥΔΩΝ</w:t>
      </w:r>
    </w:p>
    <w:p w:rsidR="00830028" w:rsidRDefault="00830028"/>
    <w:p w:rsidR="00830028" w:rsidRPr="00004E68" w:rsidRDefault="00830028">
      <w:pPr>
        <w:rPr>
          <w:b/>
        </w:rPr>
      </w:pPr>
      <w:r w:rsidRPr="00004E68">
        <w:rPr>
          <w:b/>
        </w:rPr>
        <w:t>ΕΙΣΗΓΗΣΗ ΠΡΟΣ ΤΗ Γ.Σ. ΤΗΣ ΣΧΟΛΗΣ</w:t>
      </w:r>
    </w:p>
    <w:p w:rsidR="00830028" w:rsidRPr="00E72977" w:rsidRDefault="00830028"/>
    <w:p w:rsidR="003613F7" w:rsidRDefault="003613F7" w:rsidP="000861C3">
      <w:r>
        <w:t xml:space="preserve">Είναι γνωστό ότι η Σχολή Πολιτικών Μηχανικών κατατάσσεται μεταξύ των πρώτων στην Ευρώπη. Για να κρατήσει όμως την υψηλή της θέση η Σχολή πρέπει συνεχώς να βελτιώνεται και να προσαρμόζεται στα νέα δεδομένα. Μεταξύ αυτών των αναπροσαρμογών είναι και το πρόγραμμα σπουδών το οποίο δεν έχει ουσιαστικά τροποποιηθεί τα τελευταία </w:t>
      </w:r>
      <w:r w:rsidR="00E82374">
        <w:t xml:space="preserve">10 χρόνια. Έχει γίνει αντιληπτό </w:t>
      </w:r>
      <w:r w:rsidR="008C7A01">
        <w:t>και έχει καταγραφεί και στην πρό</w:t>
      </w:r>
      <w:r w:rsidR="00E82374">
        <w:t>σφατη αξιολόγηση της Σχολής ότι</w:t>
      </w:r>
      <w:r w:rsidR="009D6B8B">
        <w:t xml:space="preserve"> το</w:t>
      </w:r>
      <w:r w:rsidR="00E82374">
        <w:t xml:space="preserve"> υφιστάμενο πρόγραμμα:</w:t>
      </w:r>
    </w:p>
    <w:p w:rsidR="00E82374" w:rsidRDefault="00E82374" w:rsidP="000861C3">
      <w:r>
        <w:t>α) περιλαμβάνει πολύ μεγάλο αριθμό μαθημάτων</w:t>
      </w:r>
    </w:p>
    <w:p w:rsidR="00E82374" w:rsidRDefault="00CB17B6" w:rsidP="000861C3">
      <w:r>
        <w:t>β</w:t>
      </w:r>
      <w:r w:rsidR="00E82374">
        <w:t>) δεν έχει δομημένα μαθήματα σύνθεσης</w:t>
      </w:r>
    </w:p>
    <w:p w:rsidR="00E82374" w:rsidRDefault="00CB17B6" w:rsidP="000861C3">
      <w:r>
        <w:t>γ</w:t>
      </w:r>
      <w:r w:rsidR="00E82374">
        <w:t>) εισάγει τ</w:t>
      </w:r>
      <w:r w:rsidR="00464AEA">
        <w:t>α τεχνολογικά μαθήματα αργά</w:t>
      </w:r>
      <w:r w:rsidR="00E82374">
        <w:t xml:space="preserve"> στα εξάμηνα</w:t>
      </w:r>
    </w:p>
    <w:p w:rsidR="00E82374" w:rsidRDefault="00CB17B6" w:rsidP="000861C3">
      <w:r>
        <w:t>δ</w:t>
      </w:r>
      <w:r w:rsidR="00E82374">
        <w:t>) δεν συνδέει άμεσα τα θεωρητικά μαθήματα με τις ανάγκες του Πολιτικού Μηχανικού</w:t>
      </w:r>
    </w:p>
    <w:p w:rsidR="00E82374" w:rsidRDefault="00CB17B6" w:rsidP="000861C3">
      <w:r>
        <w:t>ε</w:t>
      </w:r>
      <w:r w:rsidR="00E82374">
        <w:t>) δίνει έμφαση στην ανάλυση και το υπολογιστικό σκέλος, χωρίς να προσφέρει γνώσεις και ικανότητες στο πεδίο της εκτέλεσης, ποιοτικού ελέγχου και γενικά της υλοποίησης των έργων</w:t>
      </w:r>
    </w:p>
    <w:p w:rsidR="00781FB3" w:rsidRDefault="00CB17B6" w:rsidP="000861C3">
      <w:r>
        <w:t>στ</w:t>
      </w:r>
      <w:r w:rsidR="00781FB3">
        <w:t xml:space="preserve">) περιλαμβάνει λίγα </w:t>
      </w:r>
      <w:r w:rsidR="009D6B8B">
        <w:t>εργαστηριακά μαθήματα, ιδιαίτερα στα πρώτα εξάμηνα</w:t>
      </w:r>
    </w:p>
    <w:p w:rsidR="009D6B8B" w:rsidRDefault="00CB17B6" w:rsidP="000861C3">
      <w:r>
        <w:t>ζ</w:t>
      </w:r>
      <w:r w:rsidR="009D6B8B">
        <w:t>) δεν βοηθά συστη</w:t>
      </w:r>
      <w:r w:rsidR="007B3DF8">
        <w:t xml:space="preserve">ματικά στην εκμάθηση υπολογιστικών εργαλείων </w:t>
      </w:r>
      <w:r w:rsidR="009D6B8B">
        <w:t xml:space="preserve">απαραίτητων σε </w:t>
      </w:r>
      <w:r w:rsidR="007B3DF8">
        <w:t>τεχνολογικά</w:t>
      </w:r>
      <w:r w:rsidR="009D6B8B">
        <w:t xml:space="preserve"> μαθήματα.</w:t>
      </w:r>
    </w:p>
    <w:p w:rsidR="00E82374" w:rsidRDefault="00E82374" w:rsidP="000861C3">
      <w:r>
        <w:t>Πέραν αυτού η βαθμολογ</w:t>
      </w:r>
      <w:r w:rsidR="007B3DF8">
        <w:t>ία βασίζεται ενίοτε μόνο</w:t>
      </w:r>
      <w:r>
        <w:t xml:space="preserve"> σ</w:t>
      </w:r>
      <w:r w:rsidR="00781FB3">
        <w:t>ε</w:t>
      </w:r>
      <w:r>
        <w:t xml:space="preserve"> γραπτ</w:t>
      </w:r>
      <w:r w:rsidR="00781FB3">
        <w:t xml:space="preserve">ή εξέταση χωρίς να υπάρχει η απαίτηση εκπόνησης </w:t>
      </w:r>
      <w:r w:rsidR="007B3DF8">
        <w:t>εργασιών</w:t>
      </w:r>
      <w:r w:rsidR="00781FB3">
        <w:t xml:space="preserve"> που αποφορτίζει το ρόλο των εξετάσεων και δίνει την ευκαιρία ενεργού συμμετοχής των φοιτητών στο μάθημα.</w:t>
      </w:r>
    </w:p>
    <w:p w:rsidR="003613F7" w:rsidRDefault="00E23E95" w:rsidP="000861C3">
      <w:r>
        <w:t>Στόχος του Νέου Προγράμματος Σπουδών (ΝΠΣ) είναι</w:t>
      </w:r>
      <w:r w:rsidR="009777C8">
        <w:t xml:space="preserve"> η εκπαίδευση νέων που θα</w:t>
      </w:r>
      <w:r w:rsidR="00402878">
        <w:t xml:space="preserve">    </w:t>
      </w:r>
      <w:bookmarkStart w:id="0" w:name="_GoBack"/>
      <w:bookmarkEnd w:id="0"/>
      <w:r>
        <w:t xml:space="preserve"> καταστούν ικανοί να εξασκήσουν το επάγγελμα του Πολιτικού Μηχανικού στην Ελλάδα και το εξωτερικό σε συνθήκες ραγδαίων</w:t>
      </w:r>
      <w:r w:rsidR="003613F7">
        <w:t xml:space="preserve"> τεχνολογικών</w:t>
      </w:r>
      <w:r>
        <w:t xml:space="preserve"> εξελίξεων.</w:t>
      </w:r>
      <w:r w:rsidR="003613F7">
        <w:t xml:space="preserve"> Παράλληλα θα πρέπει να επιτυγχάνεται:</w:t>
      </w:r>
    </w:p>
    <w:p w:rsidR="003613F7" w:rsidRPr="0093654A" w:rsidRDefault="003613F7" w:rsidP="003613F7">
      <w:r>
        <w:t>-</w:t>
      </w:r>
      <w:r w:rsidR="007B3DF8">
        <w:t xml:space="preserve">Διαμόρφωση </w:t>
      </w:r>
      <w:r w:rsidRPr="0093654A">
        <w:t xml:space="preserve">επαγγελματικής συνείδησης κατά την διάρκεια των σπουδών. </w:t>
      </w:r>
    </w:p>
    <w:p w:rsidR="003613F7" w:rsidRPr="0093654A" w:rsidRDefault="003613F7" w:rsidP="003613F7">
      <w:r>
        <w:t>-</w:t>
      </w:r>
      <w:r w:rsidRPr="0093654A">
        <w:t xml:space="preserve">Υποβοήθηση των νέων αποφοίτων στην απόκτηση πιστοποίησης από επαγγελματικές ενώσεις. </w:t>
      </w:r>
    </w:p>
    <w:p w:rsidR="00E23E95" w:rsidRDefault="00E23E95" w:rsidP="000861C3">
      <w:r>
        <w:t xml:space="preserve"> Έτσι προβλέπεται</w:t>
      </w:r>
      <w:r w:rsidR="00464AEA">
        <w:t>,</w:t>
      </w:r>
      <w:r w:rsidR="003613F7">
        <w:t xml:space="preserve"> όπως σήμερα</w:t>
      </w:r>
      <w:r w:rsidR="00464AEA">
        <w:t>,</w:t>
      </w:r>
      <w:r>
        <w:t xml:space="preserve"> ένας κορμός γενικών και τεχνολογικών μαθημάτων που θα πλαισιώνεται από μαθήματα επιλογής των υφιστάμενων κατευθύνσεων. </w:t>
      </w:r>
      <w:r w:rsidR="003613F7">
        <w:t xml:space="preserve">Με το νέο πρόγραμμα όμως:  α) </w:t>
      </w:r>
      <w:r w:rsidR="003613F7" w:rsidRPr="00B62831">
        <w:t xml:space="preserve">πρέπει να αποφευχθεί αυστηρά η επανάληψη και επικάλυψη </w:t>
      </w:r>
      <w:r w:rsidR="003613F7">
        <w:t>ύλης,</w:t>
      </w:r>
      <w:r w:rsidR="003613F7" w:rsidRPr="00B62831">
        <w:t xml:space="preserve"> </w:t>
      </w:r>
      <w:r w:rsidR="003613F7">
        <w:t>β)</w:t>
      </w:r>
      <w:r w:rsidR="003613F7" w:rsidRPr="00B62831">
        <w:t xml:space="preserve"> να </w:t>
      </w:r>
      <w:r w:rsidR="00951D7F">
        <w:t>εισαχθούν μαθήματα σύνθεσης με</w:t>
      </w:r>
      <w:r w:rsidR="003613F7" w:rsidRPr="00B62831">
        <w:t xml:space="preserve"> </w:t>
      </w:r>
      <w:r w:rsidR="003613F7" w:rsidRPr="00951D7F">
        <w:rPr>
          <w:u w:val="single"/>
        </w:rPr>
        <w:t>συνεργασία</w:t>
      </w:r>
      <w:r w:rsidR="003613F7" w:rsidRPr="00B62831">
        <w:t xml:space="preserve"> διδασκόντων.</w:t>
      </w:r>
      <w:r w:rsidR="003613F7">
        <w:t xml:space="preserve"> </w:t>
      </w:r>
    </w:p>
    <w:p w:rsidR="00C66F92" w:rsidRDefault="00C66F92" w:rsidP="00C66F92">
      <w:r w:rsidRPr="00B62831">
        <w:lastRenderedPageBreak/>
        <w:t xml:space="preserve">Προκειμένου να επιτευχθεί αυτό, </w:t>
      </w:r>
      <w:r w:rsidR="00951D7F">
        <w:t>ε</w:t>
      </w:r>
      <w:r>
        <w:t xml:space="preserve">ίναι </w:t>
      </w:r>
      <w:r w:rsidRPr="00C66F92">
        <w:t xml:space="preserve">απαραίτητο να εισαχθούν σε </w:t>
      </w:r>
      <w:r w:rsidR="00951D7F">
        <w:t>αρκετά</w:t>
      </w:r>
      <w:r w:rsidR="009D6B8B">
        <w:t xml:space="preserve"> μαθήματα</w:t>
      </w:r>
      <w:r w:rsidR="00784417">
        <w:t xml:space="preserve"> </w:t>
      </w:r>
      <w:r w:rsidRPr="00C66F92">
        <w:t>οι σχετικές κατασκευαστικές μέθοδοι, συγκεκριμένες εφαρμογές και αναλύσεις αστοχιών.</w:t>
      </w:r>
    </w:p>
    <w:p w:rsidR="00B62831" w:rsidRDefault="00B62831" w:rsidP="00C66F92">
      <w:r w:rsidRPr="00B62831">
        <w:t>Η μισή διά</w:t>
      </w:r>
      <w:r w:rsidR="00C66F92">
        <w:t>ρκεια των 5ετών σπουδών (4ο με 8</w:t>
      </w:r>
      <w:r w:rsidRPr="00B62831">
        <w:t xml:space="preserve">ο εξάμηνο) πρέπει να αφιερωθεί στις </w:t>
      </w:r>
      <w:r w:rsidR="00C66F92">
        <w:t>βασικές</w:t>
      </w:r>
      <w:r w:rsidRPr="00B62831">
        <w:t xml:space="preserve"> </w:t>
      </w:r>
      <w:r w:rsidR="00464AEA">
        <w:t>γνώσεις του Πολιτικού Μ</w:t>
      </w:r>
      <w:r w:rsidR="00C66F92">
        <w:t xml:space="preserve">ηχανικού ώστε </w:t>
      </w:r>
      <w:r w:rsidR="000861C3">
        <w:t xml:space="preserve">αυτές </w:t>
      </w:r>
      <w:r w:rsidR="00C66F92">
        <w:t xml:space="preserve">να </w:t>
      </w:r>
      <w:r w:rsidR="00D929C0">
        <w:t xml:space="preserve">μπορούν να </w:t>
      </w:r>
      <w:r w:rsidR="00C66F92">
        <w:t xml:space="preserve">συνδεθούν σταδιακά </w:t>
      </w:r>
      <w:r w:rsidR="00D929C0">
        <w:t>με τη μελέτη ενός</w:t>
      </w:r>
      <w:r w:rsidR="004B5144">
        <w:t xml:space="preserve"> σύνθετο</w:t>
      </w:r>
      <w:r w:rsidR="00D929C0">
        <w:t>υ</w:t>
      </w:r>
      <w:r w:rsidR="004B5144">
        <w:t xml:space="preserve"> έργο</w:t>
      </w:r>
      <w:r w:rsidR="00D929C0">
        <w:t>υ</w:t>
      </w:r>
      <w:r w:rsidR="004B5144">
        <w:t xml:space="preserve"> που </w:t>
      </w:r>
      <w:r w:rsidR="000861C3">
        <w:t xml:space="preserve">θα </w:t>
      </w:r>
      <w:r w:rsidR="004B5144">
        <w:t>περιλαμβάνει αντικείμενα οικοδομικά, γεωτεχνικά, οδικά, λιμενικά, υδραυλικά</w:t>
      </w:r>
      <w:r w:rsidR="00C66F92" w:rsidRPr="00C66F92">
        <w:t xml:space="preserve"> κλπ</w:t>
      </w:r>
      <w:r w:rsidR="00D929C0">
        <w:t xml:space="preserve">. Ομάδα </w:t>
      </w:r>
      <w:r w:rsidR="00C66F92" w:rsidRPr="00C66F92">
        <w:t>διδασκόντων</w:t>
      </w:r>
      <w:r w:rsidR="00D929C0">
        <w:t xml:space="preserve"> θα επιβλέπει και θα παρέχει</w:t>
      </w:r>
      <w:r w:rsidR="00C66F92" w:rsidRPr="00C66F92">
        <w:t xml:space="preserve">, </w:t>
      </w:r>
      <w:r w:rsidR="00D929C0">
        <w:t>όταν απαιτείται,</w:t>
      </w:r>
      <w:r w:rsidR="00C66F92" w:rsidRPr="00C66F92">
        <w:t xml:space="preserve"> </w:t>
      </w:r>
      <w:r w:rsidR="000861C3" w:rsidRPr="00C66F92">
        <w:t>ειδικευμένες</w:t>
      </w:r>
      <w:r w:rsidR="00C66F92" w:rsidRPr="00C66F92">
        <w:t xml:space="preserve"> διαλέξεις</w:t>
      </w:r>
      <w:r w:rsidR="00D929C0">
        <w:t>. Οι φοιτητές</w:t>
      </w:r>
      <w:r w:rsidR="00C66F92" w:rsidRPr="00C66F92">
        <w:t xml:space="preserve"> θα καταθέτουν </w:t>
      </w:r>
      <w:r w:rsidR="004B5144">
        <w:t>σ</w:t>
      </w:r>
      <w:r w:rsidR="004B5144" w:rsidRPr="00C66F92">
        <w:t xml:space="preserve">το τέλος του 8ου </w:t>
      </w:r>
      <w:r w:rsidR="00C66F92" w:rsidRPr="00C66F92">
        <w:t xml:space="preserve"> </w:t>
      </w:r>
      <w:r w:rsidR="004B5144">
        <w:t xml:space="preserve">εξαμήνου </w:t>
      </w:r>
      <w:r w:rsidR="00BF433D">
        <w:t xml:space="preserve">συνθετική </w:t>
      </w:r>
      <w:r w:rsidR="00C66F92" w:rsidRPr="00C66F92">
        <w:t xml:space="preserve">εργασία </w:t>
      </w:r>
      <w:r w:rsidR="004B5144">
        <w:t>που θα συνοδεύεται  από 8ωρη εξέταση</w:t>
      </w:r>
      <w:r w:rsidR="00C66F92" w:rsidRPr="00C66F92">
        <w:t xml:space="preserve"> (από ομάδα καθηγητώ</w:t>
      </w:r>
      <w:r w:rsidR="004B5144">
        <w:t xml:space="preserve">ν) </w:t>
      </w:r>
      <w:r w:rsidR="00D929C0">
        <w:t>πριν την εγγραφή</w:t>
      </w:r>
      <w:r w:rsidR="004B5144">
        <w:t xml:space="preserve"> στο 9</w:t>
      </w:r>
      <w:r w:rsidR="004B5144" w:rsidRPr="004B5144">
        <w:rPr>
          <w:vertAlign w:val="superscript"/>
        </w:rPr>
        <w:t>ο</w:t>
      </w:r>
      <w:r w:rsidR="004B5144">
        <w:t xml:space="preserve"> εξάμηνο.</w:t>
      </w:r>
    </w:p>
    <w:p w:rsidR="00BF433D" w:rsidRDefault="005B20E6" w:rsidP="0093654A">
      <w:r>
        <w:t>Ο</w:t>
      </w:r>
      <w:r w:rsidR="00BF433D">
        <w:t xml:space="preserve"> νέος προσανατολισμός της Σχολής προτείνεται να υλοποιηθεί σε δύο διακριτά στάδια:</w:t>
      </w:r>
    </w:p>
    <w:p w:rsidR="00BF433D" w:rsidRDefault="00BF433D" w:rsidP="0093654A"/>
    <w:p w:rsidR="005419B6" w:rsidRDefault="005419B6" w:rsidP="0093654A">
      <w:r>
        <w:t>Σε πρώτο στάδιο</w:t>
      </w:r>
      <w:r w:rsidR="00BF433D">
        <w:t xml:space="preserve"> (Ακαδ. Έτος 2015/16)</w:t>
      </w:r>
      <w:r>
        <w:t>:</w:t>
      </w:r>
    </w:p>
    <w:p w:rsidR="004B5144" w:rsidRPr="0093654A" w:rsidRDefault="004B5144" w:rsidP="0093654A">
      <w:r>
        <w:t>-Περιορισμός του αριθμού των μαθημάτων σε 54, δηλ. σε 6 μαθήματα ανά εξάμηνο.</w:t>
      </w:r>
    </w:p>
    <w:p w:rsidR="0093654A" w:rsidRPr="0093654A" w:rsidRDefault="005419B6" w:rsidP="0093654A">
      <w:r>
        <w:t>-</w:t>
      </w:r>
      <w:r w:rsidR="0093654A" w:rsidRPr="0093654A">
        <w:t>Περιορισμός των ωρώ</w:t>
      </w:r>
      <w:r>
        <w:t>ν διδασκαλίας ανά εβδομάδα σε 24</w:t>
      </w:r>
      <w:r w:rsidR="0093654A" w:rsidRPr="0093654A">
        <w:t xml:space="preserve"> σε όλα τα εξάμηνα. </w:t>
      </w:r>
    </w:p>
    <w:p w:rsidR="0093654A" w:rsidRPr="00784417" w:rsidRDefault="005419B6" w:rsidP="0093654A">
      <w:r>
        <w:t>-</w:t>
      </w:r>
      <w:r w:rsidR="0093654A" w:rsidRPr="0093654A">
        <w:t>Διεύρυνση του περιεχομένου τω</w:t>
      </w:r>
      <w:r>
        <w:t>ν σπουδών</w:t>
      </w:r>
      <w:r w:rsidR="009D6B8B">
        <w:t xml:space="preserve"> </w:t>
      </w:r>
      <w:r w:rsidRPr="00784417">
        <w:t xml:space="preserve">με ουσιαστική επέκταση της </w:t>
      </w:r>
      <w:r w:rsidR="006311F7">
        <w:t>διδασκόμενης ύλης σε τρέχοντα αντικείμενα αιχμής</w:t>
      </w:r>
      <w:r w:rsidR="0093654A" w:rsidRPr="00784417">
        <w:t xml:space="preserve">. </w:t>
      </w:r>
    </w:p>
    <w:p w:rsidR="009016DB" w:rsidRDefault="009016DB" w:rsidP="0093654A">
      <w:r>
        <w:t>Ειδικότερα:</w:t>
      </w:r>
    </w:p>
    <w:p w:rsidR="009016DB" w:rsidRPr="009016DB" w:rsidRDefault="00784417" w:rsidP="009016DB">
      <w:pPr>
        <w:numPr>
          <w:ilvl w:val="0"/>
          <w:numId w:val="1"/>
        </w:numPr>
      </w:pPr>
      <w:r>
        <w:t xml:space="preserve">Η Σχολή θα συνεχίσει να έχει </w:t>
      </w:r>
      <w:r w:rsidR="009016DB" w:rsidRPr="009016DB">
        <w:t>κοινό κορμό μαθημάτων.</w:t>
      </w:r>
    </w:p>
    <w:p w:rsidR="0030207E" w:rsidRDefault="009016DB" w:rsidP="00187C25">
      <w:pPr>
        <w:numPr>
          <w:ilvl w:val="0"/>
          <w:numId w:val="1"/>
        </w:numPr>
      </w:pPr>
      <w:r w:rsidRPr="009016DB">
        <w:t xml:space="preserve"> </w:t>
      </w:r>
      <w:r w:rsidR="0030207E">
        <w:t>Δημιουργείται</w:t>
      </w:r>
      <w:r>
        <w:t xml:space="preserve"> για κάθε κατεύθυνση </w:t>
      </w:r>
      <w:r w:rsidR="0030207E">
        <w:t>ένας Πίνακας που περιλαμβάνει ένα σύνολο μαθημάτων εκ των οποίων ορισμένα (π.χ. 3-4) ορίζονται ως υποχρεωτικά της κατεύθυνσης. Παράλληλα</w:t>
      </w:r>
      <w:r w:rsidR="00187C25">
        <w:t xml:space="preserve"> </w:t>
      </w:r>
      <w:r w:rsidR="00187C25" w:rsidRPr="00187C25">
        <w:t xml:space="preserve">ορίζονται δύο αριθμοί, ένας </w:t>
      </w:r>
      <w:r w:rsidR="00187C25" w:rsidRPr="00187C25">
        <w:rPr>
          <w:b/>
        </w:rPr>
        <w:t>μέγιστος</w:t>
      </w:r>
      <w:r w:rsidR="00187C25" w:rsidRPr="00187C25">
        <w:t xml:space="preserve"> και ένας </w:t>
      </w:r>
      <w:r w:rsidR="00187C25" w:rsidRPr="00187C25">
        <w:rPr>
          <w:b/>
        </w:rPr>
        <w:t>ελάχιστος</w:t>
      </w:r>
      <w:r w:rsidR="00187C25" w:rsidRPr="00187C25">
        <w:t xml:space="preserve"> αριθμός μαθημάτων κάθε κατεύθυνσης</w:t>
      </w:r>
      <w:r w:rsidR="0030207E">
        <w:t xml:space="preserve">. Ο φοιτητής που επιλέγει τη συγκεκριμένη κατεύθυνση υποχρεούται να παρακολουθήσει τον μέγιστο αριθμό μαθημάτων συμπεριλαμβανομένων όλων των υποχρεωτικών. Ο φοιτητής άλλης κατεύθυνσης υποχρεούται να παρακολουθήσει τον ελάχιστο αριθμό μαθημάτων από κάθε διαφορετική κατεύθυνση, με δικαίωμα ελεύθερης επιλογής. </w:t>
      </w:r>
    </w:p>
    <w:p w:rsidR="00D80E75" w:rsidRDefault="00D80E75" w:rsidP="009016DB">
      <w:pPr>
        <w:numPr>
          <w:ilvl w:val="0"/>
          <w:numId w:val="1"/>
        </w:numPr>
      </w:pPr>
      <w:r>
        <w:t xml:space="preserve">Τα μαθήματα θα ομαδοποιούνται σε </w:t>
      </w:r>
      <w:proofErr w:type="spellStart"/>
      <w:r w:rsidR="00BD4106">
        <w:t>υποπίνακες</w:t>
      </w:r>
      <w:proofErr w:type="spellEnd"/>
      <w:r w:rsidR="00BD4106">
        <w:t xml:space="preserve"> επιλογών</w:t>
      </w:r>
      <w:r w:rsidR="00C74046">
        <w:t xml:space="preserve"> όπου οι δυνατές επιλογές είναι 1 από 2 ή 1 από 3 κατά μέγιστο, όπου τα 2 ή τα 3 μαθήματα είναι της ιδίας βαρύτητας.</w:t>
      </w:r>
    </w:p>
    <w:p w:rsidR="009016DB" w:rsidRPr="009016DB" w:rsidRDefault="009016DB" w:rsidP="0081395E">
      <w:pPr>
        <w:numPr>
          <w:ilvl w:val="0"/>
          <w:numId w:val="1"/>
        </w:numPr>
      </w:pPr>
      <w:r w:rsidRPr="009016DB">
        <w:t xml:space="preserve">Τόσο τα μαθήματα κορμού όσο και </w:t>
      </w:r>
      <w:r w:rsidR="004D0C45">
        <w:t>τ</w:t>
      </w:r>
      <w:r w:rsidRPr="0030207E">
        <w:rPr>
          <w:lang w:val="en-US"/>
        </w:rPr>
        <w:t>o</w:t>
      </w:r>
      <w:r w:rsidRPr="009016DB">
        <w:t xml:space="preserve"> </w:t>
      </w:r>
      <w:r w:rsidR="004D0C45">
        <w:t xml:space="preserve">μέγεθος του καταλόγου </w:t>
      </w:r>
      <w:r w:rsidR="0081395E" w:rsidRPr="0081395E">
        <w:t xml:space="preserve">των μαθημάτων επιλογής </w:t>
      </w:r>
      <w:r w:rsidR="004D0C45">
        <w:t>καθώς και οι μέγιστοι και ελάχιστοι αριθμοί των μαθημάτων ανά κατεύθυνση</w:t>
      </w:r>
      <w:r w:rsidRPr="009016DB">
        <w:t xml:space="preserve"> θα οριστικοποιηθούν</w:t>
      </w:r>
      <w:r w:rsidR="0081395E">
        <w:t xml:space="preserve"> από την Επιτροπή Προπτυχιακών </w:t>
      </w:r>
      <w:r w:rsidR="005C3B68">
        <w:t xml:space="preserve">Σπουδών (ΕΠΣ) </w:t>
      </w:r>
      <w:r w:rsidR="0081395E">
        <w:t xml:space="preserve">και θα τεθούν </w:t>
      </w:r>
      <w:r w:rsidRPr="009016DB">
        <w:t>προς συζ</w:t>
      </w:r>
      <w:r w:rsidR="0081395E">
        <w:t xml:space="preserve">ήτηση και έγκριση από τη Σχολή </w:t>
      </w:r>
      <w:r w:rsidRPr="0030207E">
        <w:rPr>
          <w:u w:val="single"/>
        </w:rPr>
        <w:t>με βάση τις εισηγήσεις</w:t>
      </w:r>
      <w:r w:rsidRPr="009016DB">
        <w:t xml:space="preserve"> των ακαδημαϊκών μονάδων προέλευσης των μαθημάτων</w:t>
      </w:r>
      <w:r w:rsidR="0081395E">
        <w:t>. Στις εισηγήσεις, τόσο για τα μαθήματα κορμού όσο και επιλογής συμπεριλαμβάνονται και εκείνα που παρέχονται από τη ΣΕΜΦΕ.</w:t>
      </w:r>
    </w:p>
    <w:p w:rsidR="009016DB" w:rsidRPr="009016DB" w:rsidRDefault="009016DB" w:rsidP="009016DB">
      <w:pPr>
        <w:numPr>
          <w:ilvl w:val="0"/>
          <w:numId w:val="1"/>
        </w:numPr>
      </w:pPr>
      <w:r w:rsidRPr="009016DB">
        <w:t xml:space="preserve">Θα δίδεται δυνατότητα προαιρετικής αύξησης του </w:t>
      </w:r>
      <w:r w:rsidR="00464AEA">
        <w:t>ελάχιστου</w:t>
      </w:r>
      <w:r w:rsidRPr="009016DB">
        <w:t xml:space="preserve"> αριθμού </w:t>
      </w:r>
      <w:r w:rsidR="00D05147">
        <w:t xml:space="preserve">των μαθημάτων που επιλέγουν οι φοιτητές από τους </w:t>
      </w:r>
      <w:proofErr w:type="spellStart"/>
      <w:r w:rsidR="00D05147">
        <w:t>υποπίνακες</w:t>
      </w:r>
      <w:proofErr w:type="spellEnd"/>
      <w:r w:rsidR="00D05147">
        <w:t xml:space="preserve"> των  άλλων κατευθύνσεων </w:t>
      </w:r>
      <w:r w:rsidRPr="009016DB">
        <w:t xml:space="preserve">μέχρι </w:t>
      </w:r>
      <w:r w:rsidRPr="009016DB">
        <w:rPr>
          <w:b/>
        </w:rPr>
        <w:t>4</w:t>
      </w:r>
      <w:r w:rsidRPr="009016DB">
        <w:t xml:space="preserve"> στο σύνολο των σπουδών.</w:t>
      </w:r>
    </w:p>
    <w:p w:rsidR="009016DB" w:rsidRPr="009016DB" w:rsidRDefault="009016DB" w:rsidP="009016DB">
      <w:pPr>
        <w:numPr>
          <w:ilvl w:val="0"/>
          <w:numId w:val="1"/>
        </w:numPr>
      </w:pPr>
      <w:r w:rsidRPr="009016DB">
        <w:lastRenderedPageBreak/>
        <w:t>Τα μαθήματα θα διδάσκονται και θα επιλέγοντα</w:t>
      </w:r>
      <w:r w:rsidR="005C3B68">
        <w:t xml:space="preserve">ι κατά τη σειρά που θα θεσπίσει </w:t>
      </w:r>
      <w:r w:rsidR="00464AEA">
        <w:t>η ΕΠΣ μετά από εισήγηση των Τομ</w:t>
      </w:r>
      <w:r w:rsidR="005C3B68">
        <w:t>έων</w:t>
      </w:r>
      <w:r w:rsidR="0047267A">
        <w:t xml:space="preserve"> </w:t>
      </w:r>
      <w:r w:rsidRPr="009016DB">
        <w:t>από όπου προέρχεται το μάθημα</w:t>
      </w:r>
      <w:r w:rsidR="00464AEA">
        <w:t>,</w:t>
      </w:r>
      <w:r w:rsidRPr="009016DB">
        <w:t xml:space="preserve"> με ενδεχόμενες εξαιρέσεις (χωρίς δηλαδή  προαπαίτηση).</w:t>
      </w:r>
    </w:p>
    <w:p w:rsidR="0047267A" w:rsidRDefault="0047267A" w:rsidP="005419B6"/>
    <w:p w:rsidR="005419B6" w:rsidRDefault="005419B6" w:rsidP="005419B6">
      <w:r>
        <w:t>Σε δεύτερο στάδιο:</w:t>
      </w:r>
    </w:p>
    <w:p w:rsidR="005419B6" w:rsidRDefault="005419B6" w:rsidP="005419B6">
      <w:r>
        <w:t>-Δ</w:t>
      </w:r>
      <w:r w:rsidRPr="0093654A">
        <w:t xml:space="preserve">ιάρθρωση </w:t>
      </w:r>
      <w:r>
        <w:t>του Προγράμματος Σπουδών σε δύο</w:t>
      </w:r>
      <w:r w:rsidRPr="0093654A">
        <w:t xml:space="preserve"> εσωτερικά αλλά διακριτά στάδια, με διατήρηση του συμπαγούς πενταετούς κύκλου σπουδών και </w:t>
      </w:r>
      <w:r w:rsidRPr="005419B6">
        <w:rPr>
          <w:u w:val="single"/>
        </w:rPr>
        <w:t>ταυτόχρονη</w:t>
      </w:r>
      <w:r w:rsidRPr="0093654A">
        <w:t xml:space="preserve"> απονομή διπλώματος και με</w:t>
      </w:r>
      <w:r w:rsidR="00186062">
        <w:t>ταπτυχιακού τίτλου σπουδών</w:t>
      </w:r>
      <w:r w:rsidRPr="0093654A">
        <w:t xml:space="preserve">. </w:t>
      </w:r>
    </w:p>
    <w:p w:rsidR="00004E68" w:rsidRDefault="00004E68" w:rsidP="005419B6"/>
    <w:p w:rsidR="00004E68" w:rsidRDefault="00004E68" w:rsidP="005419B6"/>
    <w:p w:rsidR="00004E68" w:rsidRDefault="00004E68" w:rsidP="005419B6"/>
    <w:p w:rsidR="00004E68" w:rsidRDefault="00004E68" w:rsidP="005419B6">
      <w:r>
        <w:t xml:space="preserve">Ζωγράφου, </w:t>
      </w:r>
      <w:r w:rsidR="0047267A">
        <w:t>5 Νοεμβρίου</w:t>
      </w:r>
    </w:p>
    <w:sectPr w:rsidR="00004E68" w:rsidSect="00714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2F" w:rsidRDefault="00BE5A2F" w:rsidP="009016DB">
      <w:pPr>
        <w:spacing w:after="0" w:line="240" w:lineRule="auto"/>
      </w:pPr>
      <w:r>
        <w:separator/>
      </w:r>
    </w:p>
  </w:endnote>
  <w:endnote w:type="continuationSeparator" w:id="0">
    <w:p w:rsidR="00BE5A2F" w:rsidRDefault="00BE5A2F" w:rsidP="0090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2F" w:rsidRDefault="00BE5A2F" w:rsidP="009016DB">
      <w:pPr>
        <w:spacing w:after="0" w:line="240" w:lineRule="auto"/>
      </w:pPr>
      <w:r>
        <w:separator/>
      </w:r>
    </w:p>
  </w:footnote>
  <w:footnote w:type="continuationSeparator" w:id="0">
    <w:p w:rsidR="00BE5A2F" w:rsidRDefault="00BE5A2F" w:rsidP="00901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A19"/>
    <w:multiLevelType w:val="hybridMultilevel"/>
    <w:tmpl w:val="813A30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0028"/>
    <w:rsid w:val="00004E68"/>
    <w:rsid w:val="00016063"/>
    <w:rsid w:val="0002269D"/>
    <w:rsid w:val="000861C3"/>
    <w:rsid w:val="00186062"/>
    <w:rsid w:val="00187C25"/>
    <w:rsid w:val="00252C38"/>
    <w:rsid w:val="0030207E"/>
    <w:rsid w:val="003613F7"/>
    <w:rsid w:val="003C07DF"/>
    <w:rsid w:val="00402878"/>
    <w:rsid w:val="004440E2"/>
    <w:rsid w:val="00464AEA"/>
    <w:rsid w:val="0047267A"/>
    <w:rsid w:val="004B5144"/>
    <w:rsid w:val="004D0C45"/>
    <w:rsid w:val="005419B6"/>
    <w:rsid w:val="00574985"/>
    <w:rsid w:val="0059404C"/>
    <w:rsid w:val="005B20E6"/>
    <w:rsid w:val="005C3B68"/>
    <w:rsid w:val="006121A9"/>
    <w:rsid w:val="006311F7"/>
    <w:rsid w:val="007149AC"/>
    <w:rsid w:val="00781FB3"/>
    <w:rsid w:val="00784417"/>
    <w:rsid w:val="007B3DF8"/>
    <w:rsid w:val="0081395E"/>
    <w:rsid w:val="00830028"/>
    <w:rsid w:val="008C4BDB"/>
    <w:rsid w:val="008C7A01"/>
    <w:rsid w:val="008F47D5"/>
    <w:rsid w:val="009016DB"/>
    <w:rsid w:val="0093654A"/>
    <w:rsid w:val="00951D7F"/>
    <w:rsid w:val="009777C8"/>
    <w:rsid w:val="009D6B8B"/>
    <w:rsid w:val="00B32498"/>
    <w:rsid w:val="00B62831"/>
    <w:rsid w:val="00B7569C"/>
    <w:rsid w:val="00B77FAC"/>
    <w:rsid w:val="00B969B2"/>
    <w:rsid w:val="00B97B2C"/>
    <w:rsid w:val="00BD4106"/>
    <w:rsid w:val="00BE5A2F"/>
    <w:rsid w:val="00BF433D"/>
    <w:rsid w:val="00C66F92"/>
    <w:rsid w:val="00C74046"/>
    <w:rsid w:val="00CB17B6"/>
    <w:rsid w:val="00D05147"/>
    <w:rsid w:val="00D403D7"/>
    <w:rsid w:val="00D80E75"/>
    <w:rsid w:val="00D929C0"/>
    <w:rsid w:val="00DE1913"/>
    <w:rsid w:val="00E23E95"/>
    <w:rsid w:val="00E72977"/>
    <w:rsid w:val="00E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016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6D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6D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5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69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9016DB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9016DB"/>
    <w:rPr>
      <w:sz w:val="20"/>
      <w:szCs w:val="20"/>
    </w:rPr>
  </w:style>
  <w:style w:type="character" w:styleId="a4">
    <w:name w:val="endnote reference"/>
    <w:basedOn w:val="a0"/>
    <w:uiPriority w:val="99"/>
    <w:semiHidden/>
    <w:unhideWhenUsed/>
    <w:rsid w:val="009016DB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E7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297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7569C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B7569C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B7569C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7569C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B7569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756E7-CFCD-413B-8A43-EED53801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785</Words>
  <Characters>4242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</dc:creator>
  <cp:lastModifiedBy>Antony</cp:lastModifiedBy>
  <cp:revision>5</cp:revision>
  <cp:lastPrinted>2014-11-06T10:42:00Z</cp:lastPrinted>
  <dcterms:created xsi:type="dcterms:W3CDTF">2014-11-06T10:48:00Z</dcterms:created>
  <dcterms:modified xsi:type="dcterms:W3CDTF">2014-11-12T17:58:00Z</dcterms:modified>
</cp:coreProperties>
</file>